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882B" w14:textId="4126B6E0" w:rsidR="00AE1673" w:rsidRPr="00DC3E41" w:rsidRDefault="00AE1673" w:rsidP="000C604C">
      <w:pPr>
        <w:spacing w:before="78" w:line="259" w:lineRule="auto"/>
        <w:ind w:left="412" w:right="624"/>
        <w:rPr>
          <w:b/>
        </w:rPr>
      </w:pPr>
      <w:r w:rsidRPr="00DC3E41">
        <w:rPr>
          <w:b/>
          <w:u w:val="single"/>
        </w:rPr>
        <w:t>DICHIARAZIONE</w:t>
      </w:r>
      <w:r w:rsidRPr="00DC3E41">
        <w:rPr>
          <w:b/>
          <w:spacing w:val="-14"/>
          <w:u w:val="single"/>
        </w:rPr>
        <w:t xml:space="preserve"> </w:t>
      </w:r>
      <w:r w:rsidRPr="00DC3E41">
        <w:rPr>
          <w:b/>
          <w:u w:val="single"/>
        </w:rPr>
        <w:t>DELL’INESISTENZA</w:t>
      </w:r>
      <w:r w:rsidRPr="00DC3E41">
        <w:rPr>
          <w:b/>
          <w:spacing w:val="-14"/>
          <w:u w:val="single"/>
        </w:rPr>
        <w:t xml:space="preserve"> </w:t>
      </w:r>
      <w:r w:rsidRPr="00DC3E41">
        <w:rPr>
          <w:b/>
          <w:u w:val="single"/>
        </w:rPr>
        <w:t>DI</w:t>
      </w:r>
      <w:r w:rsidRPr="00DC3E41">
        <w:rPr>
          <w:b/>
          <w:spacing w:val="-14"/>
          <w:u w:val="single"/>
        </w:rPr>
        <w:t xml:space="preserve"> </w:t>
      </w:r>
      <w:r w:rsidRPr="00DC3E41">
        <w:rPr>
          <w:b/>
          <w:u w:val="single"/>
        </w:rPr>
        <w:t>CAUSE</w:t>
      </w:r>
      <w:r w:rsidRPr="00DC3E41">
        <w:rPr>
          <w:b/>
          <w:spacing w:val="-13"/>
          <w:u w:val="single"/>
        </w:rPr>
        <w:t xml:space="preserve"> </w:t>
      </w:r>
      <w:r w:rsidRPr="00DC3E41">
        <w:rPr>
          <w:b/>
          <w:u w:val="single"/>
        </w:rPr>
        <w:t>DI</w:t>
      </w:r>
      <w:r w:rsidRPr="00DC3E41">
        <w:rPr>
          <w:b/>
          <w:spacing w:val="-14"/>
          <w:u w:val="single"/>
        </w:rPr>
        <w:t xml:space="preserve"> </w:t>
      </w:r>
      <w:r w:rsidRPr="00DC3E41">
        <w:rPr>
          <w:b/>
          <w:u w:val="single"/>
        </w:rPr>
        <w:t>INCOMPATIBILITA’ E</w:t>
      </w:r>
      <w:r w:rsidRPr="00DC3E41">
        <w:rPr>
          <w:b/>
          <w:spacing w:val="-14"/>
          <w:u w:val="single"/>
        </w:rPr>
        <w:t xml:space="preserve"> </w:t>
      </w:r>
      <w:r w:rsidRPr="00DC3E41">
        <w:rPr>
          <w:b/>
          <w:u w:val="single"/>
        </w:rPr>
        <w:t>INSUSSISTENZA</w:t>
      </w:r>
      <w:r w:rsidRPr="00DC3E41">
        <w:rPr>
          <w:b/>
        </w:rPr>
        <w:t xml:space="preserve"> </w:t>
      </w:r>
      <w:r w:rsidRPr="00DC3E41">
        <w:rPr>
          <w:b/>
          <w:u w:val="single"/>
        </w:rPr>
        <w:t>DI CONFLITTO DI INTERESSI PER GARE PUBBLICHE</w:t>
      </w:r>
    </w:p>
    <w:p w14:paraId="409DAC7E" w14:textId="77777777" w:rsidR="00AE1673" w:rsidRPr="00DC3E41" w:rsidRDefault="00AE1673" w:rsidP="00DC3E41">
      <w:pPr>
        <w:spacing w:before="162" w:line="256" w:lineRule="auto"/>
        <w:ind w:left="412" w:right="57"/>
        <w:rPr>
          <w:i/>
        </w:rPr>
      </w:pPr>
      <w:r w:rsidRPr="00DC3E41">
        <w:rPr>
          <w:i/>
        </w:rPr>
        <w:t>(deve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essere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sottoscritto</w:t>
      </w:r>
      <w:r w:rsidRPr="00DC3E41">
        <w:rPr>
          <w:i/>
          <w:spacing w:val="-6"/>
        </w:rPr>
        <w:t xml:space="preserve"> </w:t>
      </w:r>
      <w:r w:rsidRPr="00DC3E41">
        <w:rPr>
          <w:i/>
        </w:rPr>
        <w:t>da</w:t>
      </w:r>
      <w:r w:rsidRPr="00DC3E41">
        <w:rPr>
          <w:i/>
          <w:spacing w:val="-6"/>
        </w:rPr>
        <w:t xml:space="preserve"> </w:t>
      </w:r>
      <w:r w:rsidRPr="00DC3E41">
        <w:rPr>
          <w:i/>
        </w:rPr>
        <w:t>tutti</w:t>
      </w:r>
      <w:r w:rsidRPr="00DC3E41">
        <w:rPr>
          <w:i/>
          <w:spacing w:val="-5"/>
        </w:rPr>
        <w:t xml:space="preserve"> </w:t>
      </w:r>
      <w:r w:rsidRPr="00DC3E41">
        <w:rPr>
          <w:i/>
        </w:rPr>
        <w:t>coloro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che</w:t>
      </w:r>
      <w:r w:rsidRPr="00DC3E41">
        <w:rPr>
          <w:i/>
          <w:spacing w:val="-5"/>
        </w:rPr>
        <w:t xml:space="preserve"> </w:t>
      </w:r>
      <w:r w:rsidRPr="00DC3E41">
        <w:rPr>
          <w:i/>
        </w:rPr>
        <w:t>hanno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un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ruolo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nel</w:t>
      </w:r>
      <w:r w:rsidRPr="00DC3E41">
        <w:rPr>
          <w:i/>
          <w:spacing w:val="-2"/>
        </w:rPr>
        <w:t xml:space="preserve"> </w:t>
      </w:r>
      <w:r w:rsidRPr="00DC3E41">
        <w:rPr>
          <w:i/>
        </w:rPr>
        <w:t>procedimento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e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non</w:t>
      </w:r>
      <w:r w:rsidRPr="00DC3E41">
        <w:rPr>
          <w:i/>
          <w:spacing w:val="-3"/>
        </w:rPr>
        <w:t xml:space="preserve"> </w:t>
      </w:r>
      <w:r w:rsidRPr="00DC3E41">
        <w:rPr>
          <w:i/>
        </w:rPr>
        <w:t>solo</w:t>
      </w:r>
      <w:r w:rsidRPr="00DC3E41">
        <w:rPr>
          <w:i/>
          <w:spacing w:val="-6"/>
        </w:rPr>
        <w:t xml:space="preserve"> </w:t>
      </w:r>
      <w:r w:rsidRPr="00DC3E41">
        <w:rPr>
          <w:i/>
        </w:rPr>
        <w:t>dai</w:t>
      </w:r>
      <w:r w:rsidRPr="00DC3E41">
        <w:rPr>
          <w:i/>
          <w:spacing w:val="-2"/>
        </w:rPr>
        <w:t xml:space="preserve"> </w:t>
      </w:r>
      <w:r w:rsidRPr="00DC3E41">
        <w:rPr>
          <w:i/>
        </w:rPr>
        <w:t>membri</w:t>
      </w:r>
      <w:r w:rsidRPr="00DC3E41">
        <w:rPr>
          <w:i/>
          <w:spacing w:val="-5"/>
        </w:rPr>
        <w:t xml:space="preserve"> </w:t>
      </w:r>
      <w:r w:rsidRPr="00DC3E41">
        <w:rPr>
          <w:i/>
        </w:rPr>
        <w:t>della Commissione giudicatrice)</w:t>
      </w:r>
    </w:p>
    <w:p w14:paraId="7BEF3390" w14:textId="77777777" w:rsidR="00AE1673" w:rsidRPr="00DC3E41" w:rsidRDefault="00AE1673" w:rsidP="00AE1673">
      <w:pPr>
        <w:pStyle w:val="Corpotesto"/>
        <w:spacing w:before="2" w:after="1"/>
        <w:rPr>
          <w:i/>
          <w:sz w:val="1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AE1673" w:rsidRPr="00DC3E41" w14:paraId="259A0EB8" w14:textId="77777777" w:rsidTr="009E500B">
        <w:trPr>
          <w:trHeight w:val="453"/>
        </w:trPr>
        <w:tc>
          <w:tcPr>
            <w:tcW w:w="4815" w:type="dxa"/>
            <w:shd w:val="clear" w:color="auto" w:fill="9CC2E4"/>
          </w:tcPr>
          <w:p w14:paraId="229A1AB1" w14:textId="77777777" w:rsidR="00AE1673" w:rsidRPr="00DC3E41" w:rsidRDefault="00AE1673" w:rsidP="009E500B">
            <w:pPr>
              <w:pStyle w:val="TableParagraph"/>
              <w:spacing w:before="99"/>
              <w:ind w:left="110"/>
              <w:rPr>
                <w:b/>
              </w:rPr>
            </w:pPr>
            <w:r w:rsidRPr="00DC3E41">
              <w:rPr>
                <w:b/>
              </w:rPr>
              <w:t>Il</w:t>
            </w:r>
            <w:r w:rsidRPr="00DC3E41">
              <w:rPr>
                <w:b/>
                <w:spacing w:val="1"/>
              </w:rPr>
              <w:t xml:space="preserve"> </w:t>
            </w:r>
            <w:r w:rsidRPr="00DC3E41">
              <w:rPr>
                <w:b/>
                <w:spacing w:val="-2"/>
              </w:rPr>
              <w:t>sottoscritto</w:t>
            </w:r>
          </w:p>
        </w:tc>
        <w:tc>
          <w:tcPr>
            <w:tcW w:w="4815" w:type="dxa"/>
            <w:shd w:val="clear" w:color="auto" w:fill="9CC2E4"/>
          </w:tcPr>
          <w:p w14:paraId="0CFECA0D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2D8F7E3D" w14:textId="77777777" w:rsidTr="009E500B">
        <w:trPr>
          <w:trHeight w:val="453"/>
        </w:trPr>
        <w:tc>
          <w:tcPr>
            <w:tcW w:w="4815" w:type="dxa"/>
          </w:tcPr>
          <w:p w14:paraId="223372F3" w14:textId="77777777" w:rsidR="00AE1673" w:rsidRPr="00DC3E41" w:rsidRDefault="00AE1673" w:rsidP="009E500B">
            <w:pPr>
              <w:pStyle w:val="TableParagraph"/>
              <w:spacing w:before="99"/>
              <w:ind w:left="110"/>
            </w:pPr>
            <w:r w:rsidRPr="00DC3E41">
              <w:t>Cognome</w:t>
            </w:r>
            <w:r w:rsidRPr="00DC3E41">
              <w:rPr>
                <w:spacing w:val="-4"/>
              </w:rPr>
              <w:t xml:space="preserve"> </w:t>
            </w:r>
            <w:r w:rsidRPr="00DC3E41">
              <w:t>e</w:t>
            </w:r>
            <w:r w:rsidRPr="00DC3E41">
              <w:rPr>
                <w:spacing w:val="-1"/>
              </w:rPr>
              <w:t xml:space="preserve"> </w:t>
            </w:r>
            <w:r w:rsidRPr="00DC3E41">
              <w:rPr>
                <w:spacing w:val="-4"/>
              </w:rPr>
              <w:t>nome</w:t>
            </w:r>
          </w:p>
        </w:tc>
        <w:tc>
          <w:tcPr>
            <w:tcW w:w="4815" w:type="dxa"/>
          </w:tcPr>
          <w:p w14:paraId="2ACDA068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391392BD" w14:textId="77777777" w:rsidTr="009E500B">
        <w:trPr>
          <w:trHeight w:val="455"/>
        </w:trPr>
        <w:tc>
          <w:tcPr>
            <w:tcW w:w="4815" w:type="dxa"/>
          </w:tcPr>
          <w:p w14:paraId="74EAB66F" w14:textId="77777777" w:rsidR="00AE1673" w:rsidRPr="00DC3E41" w:rsidRDefault="00AE1673" w:rsidP="009E500B">
            <w:pPr>
              <w:pStyle w:val="TableParagraph"/>
              <w:spacing w:before="99"/>
              <w:ind w:left="110"/>
            </w:pPr>
            <w:r w:rsidRPr="00DC3E41">
              <w:t>Luogo</w:t>
            </w:r>
            <w:r w:rsidRPr="00DC3E41">
              <w:rPr>
                <w:spacing w:val="-1"/>
              </w:rPr>
              <w:t xml:space="preserve"> </w:t>
            </w:r>
            <w:r w:rsidRPr="00DC3E41">
              <w:t>e data</w:t>
            </w:r>
            <w:r w:rsidRPr="00DC3E41">
              <w:rPr>
                <w:spacing w:val="-3"/>
              </w:rPr>
              <w:t xml:space="preserve"> </w:t>
            </w:r>
            <w:r w:rsidRPr="00DC3E41">
              <w:t>di</w:t>
            </w:r>
            <w:r w:rsidRPr="00DC3E41">
              <w:rPr>
                <w:spacing w:val="1"/>
              </w:rPr>
              <w:t xml:space="preserve"> </w:t>
            </w:r>
            <w:r w:rsidRPr="00DC3E41">
              <w:rPr>
                <w:spacing w:val="-2"/>
              </w:rPr>
              <w:t>nascita</w:t>
            </w:r>
          </w:p>
        </w:tc>
        <w:tc>
          <w:tcPr>
            <w:tcW w:w="4815" w:type="dxa"/>
          </w:tcPr>
          <w:p w14:paraId="6B65BD14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7BE8D507" w14:textId="77777777" w:rsidTr="009E500B">
        <w:trPr>
          <w:trHeight w:val="453"/>
        </w:trPr>
        <w:tc>
          <w:tcPr>
            <w:tcW w:w="4815" w:type="dxa"/>
          </w:tcPr>
          <w:p w14:paraId="3EF13AD8" w14:textId="77777777" w:rsidR="00AE1673" w:rsidRPr="00DC3E41" w:rsidRDefault="00AE1673" w:rsidP="009E500B">
            <w:pPr>
              <w:pStyle w:val="TableParagraph"/>
              <w:spacing w:before="99"/>
              <w:ind w:left="110"/>
            </w:pPr>
            <w:r w:rsidRPr="00DC3E41">
              <w:t>Codice</w:t>
            </w:r>
            <w:r w:rsidRPr="00DC3E41">
              <w:rPr>
                <w:spacing w:val="-5"/>
              </w:rPr>
              <w:t xml:space="preserve"> </w:t>
            </w:r>
            <w:r w:rsidRPr="00DC3E41">
              <w:rPr>
                <w:spacing w:val="-2"/>
              </w:rPr>
              <w:t>fiscale</w:t>
            </w:r>
          </w:p>
        </w:tc>
        <w:tc>
          <w:tcPr>
            <w:tcW w:w="4815" w:type="dxa"/>
          </w:tcPr>
          <w:p w14:paraId="476B56AC" w14:textId="77777777" w:rsidR="00AE1673" w:rsidRPr="00DC3E41" w:rsidRDefault="00AE1673" w:rsidP="009E500B">
            <w:pPr>
              <w:pStyle w:val="TableParagraph"/>
            </w:pPr>
          </w:p>
        </w:tc>
      </w:tr>
    </w:tbl>
    <w:p w14:paraId="2E4177DD" w14:textId="77777777" w:rsidR="00AE1673" w:rsidRPr="00DC3E41" w:rsidRDefault="00AE1673" w:rsidP="00AE1673">
      <w:pPr>
        <w:pStyle w:val="Corpotesto"/>
        <w:spacing w:before="205"/>
        <w:rPr>
          <w:i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AE1673" w:rsidRPr="00DC3E41" w14:paraId="5D69B77C" w14:textId="77777777" w:rsidTr="009E500B">
        <w:trPr>
          <w:trHeight w:val="509"/>
        </w:trPr>
        <w:tc>
          <w:tcPr>
            <w:tcW w:w="4815" w:type="dxa"/>
            <w:shd w:val="clear" w:color="auto" w:fill="9CC2E4"/>
          </w:tcPr>
          <w:p w14:paraId="20A018C0" w14:textId="77777777" w:rsidR="00AE1673" w:rsidRPr="00DC3E41" w:rsidRDefault="00AE1673" w:rsidP="009E500B">
            <w:pPr>
              <w:pStyle w:val="TableParagraph"/>
              <w:spacing w:before="126"/>
              <w:ind w:left="110"/>
              <w:rPr>
                <w:b/>
              </w:rPr>
            </w:pPr>
            <w:r w:rsidRPr="00DC3E41">
              <w:rPr>
                <w:b/>
              </w:rPr>
              <w:t>Dipendente</w:t>
            </w:r>
            <w:r w:rsidRPr="00DC3E41">
              <w:rPr>
                <w:b/>
                <w:spacing w:val="-8"/>
              </w:rPr>
              <w:t xml:space="preserve"> </w:t>
            </w:r>
            <w:r w:rsidRPr="00DC3E41">
              <w:rPr>
                <w:b/>
                <w:spacing w:val="-2"/>
              </w:rPr>
              <w:t>pubblico</w:t>
            </w:r>
          </w:p>
        </w:tc>
        <w:tc>
          <w:tcPr>
            <w:tcW w:w="4815" w:type="dxa"/>
            <w:shd w:val="clear" w:color="auto" w:fill="9CC2E4"/>
          </w:tcPr>
          <w:p w14:paraId="38E251D2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0A5ACA91" w14:textId="77777777" w:rsidTr="009E500B">
        <w:trPr>
          <w:trHeight w:val="510"/>
        </w:trPr>
        <w:tc>
          <w:tcPr>
            <w:tcW w:w="4815" w:type="dxa"/>
          </w:tcPr>
          <w:p w14:paraId="3BB0F3DA" w14:textId="77777777" w:rsidR="00AE1673" w:rsidRPr="00DC3E41" w:rsidRDefault="00AE1673" w:rsidP="009E500B">
            <w:pPr>
              <w:pStyle w:val="TableParagraph"/>
              <w:spacing w:before="128"/>
              <w:ind w:left="110"/>
            </w:pPr>
            <w:r w:rsidRPr="00DC3E41">
              <w:rPr>
                <w:spacing w:val="-4"/>
              </w:rPr>
              <w:t>Ente</w:t>
            </w:r>
          </w:p>
        </w:tc>
        <w:tc>
          <w:tcPr>
            <w:tcW w:w="4815" w:type="dxa"/>
          </w:tcPr>
          <w:p w14:paraId="0E87C9F1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4451F2B7" w14:textId="77777777" w:rsidTr="009E500B">
        <w:trPr>
          <w:trHeight w:val="510"/>
        </w:trPr>
        <w:tc>
          <w:tcPr>
            <w:tcW w:w="4815" w:type="dxa"/>
          </w:tcPr>
          <w:p w14:paraId="5819D000" w14:textId="77777777" w:rsidR="00AE1673" w:rsidRPr="00DC3E41" w:rsidRDefault="00AE1673" w:rsidP="009E500B">
            <w:pPr>
              <w:pStyle w:val="TableParagraph"/>
              <w:spacing w:before="128"/>
              <w:ind w:left="110"/>
            </w:pPr>
            <w:r w:rsidRPr="00DC3E41">
              <w:t>Struttura</w:t>
            </w:r>
            <w:r w:rsidRPr="00DC3E41">
              <w:rPr>
                <w:spacing w:val="-8"/>
              </w:rPr>
              <w:t xml:space="preserve"> </w:t>
            </w:r>
            <w:r w:rsidRPr="00DC3E41">
              <w:t>(servizio,</w:t>
            </w:r>
            <w:r w:rsidRPr="00DC3E41">
              <w:rPr>
                <w:spacing w:val="-5"/>
              </w:rPr>
              <w:t xml:space="preserve"> </w:t>
            </w:r>
            <w:r w:rsidRPr="00DC3E41">
              <w:t>sezione,</w:t>
            </w:r>
            <w:r w:rsidRPr="00DC3E41">
              <w:rPr>
                <w:spacing w:val="-7"/>
              </w:rPr>
              <w:t xml:space="preserve"> </w:t>
            </w:r>
            <w:r w:rsidRPr="00DC3E41">
              <w:rPr>
                <w:spacing w:val="-4"/>
              </w:rPr>
              <w:t>area)</w:t>
            </w:r>
          </w:p>
        </w:tc>
        <w:tc>
          <w:tcPr>
            <w:tcW w:w="4815" w:type="dxa"/>
          </w:tcPr>
          <w:p w14:paraId="714D7A19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211A3131" w14:textId="77777777" w:rsidTr="009E500B">
        <w:trPr>
          <w:trHeight w:val="508"/>
        </w:trPr>
        <w:tc>
          <w:tcPr>
            <w:tcW w:w="4815" w:type="dxa"/>
          </w:tcPr>
          <w:p w14:paraId="16D92409" w14:textId="77777777" w:rsidR="00AE1673" w:rsidRPr="00DC3E41" w:rsidRDefault="00AE1673" w:rsidP="009E500B">
            <w:pPr>
              <w:pStyle w:val="TableParagraph"/>
              <w:spacing w:before="125"/>
              <w:ind w:left="110"/>
            </w:pPr>
            <w:r w:rsidRPr="00DC3E41">
              <w:rPr>
                <w:spacing w:val="-2"/>
              </w:rPr>
              <w:t>Ruolo</w:t>
            </w:r>
          </w:p>
        </w:tc>
        <w:tc>
          <w:tcPr>
            <w:tcW w:w="4815" w:type="dxa"/>
          </w:tcPr>
          <w:p w14:paraId="234820AC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4C230C43" w14:textId="77777777" w:rsidTr="009E500B">
        <w:trPr>
          <w:trHeight w:val="510"/>
        </w:trPr>
        <w:tc>
          <w:tcPr>
            <w:tcW w:w="4815" w:type="dxa"/>
          </w:tcPr>
          <w:p w14:paraId="04DDDBF4" w14:textId="77777777" w:rsidR="00AE1673" w:rsidRPr="00DC3E41" w:rsidRDefault="00AE1673" w:rsidP="009E500B">
            <w:pPr>
              <w:pStyle w:val="TableParagraph"/>
              <w:spacing w:line="254" w:lineRule="exact"/>
              <w:ind w:left="110"/>
            </w:pPr>
            <w:r w:rsidRPr="00DC3E41">
              <w:t>(per dipendenti esterni all’Amministrazione) Riferimenti</w:t>
            </w:r>
            <w:r w:rsidRPr="00DC3E41">
              <w:rPr>
                <w:spacing w:val="-9"/>
              </w:rPr>
              <w:t xml:space="preserve"> </w:t>
            </w:r>
            <w:r w:rsidRPr="00DC3E41">
              <w:t>autorizzazione</w:t>
            </w:r>
            <w:r w:rsidRPr="00DC3E41">
              <w:rPr>
                <w:spacing w:val="-9"/>
              </w:rPr>
              <w:t xml:space="preserve"> </w:t>
            </w:r>
            <w:r w:rsidRPr="00DC3E41">
              <w:t>per</w:t>
            </w:r>
            <w:r w:rsidRPr="00DC3E41">
              <w:rPr>
                <w:spacing w:val="-7"/>
              </w:rPr>
              <w:t xml:space="preserve"> </w:t>
            </w:r>
            <w:r w:rsidRPr="00DC3E41">
              <w:t>incarico</w:t>
            </w:r>
            <w:r w:rsidRPr="00DC3E41">
              <w:rPr>
                <w:spacing w:val="-7"/>
              </w:rPr>
              <w:t xml:space="preserve"> </w:t>
            </w:r>
            <w:r w:rsidRPr="00DC3E41">
              <w:t>extra</w:t>
            </w:r>
            <w:r w:rsidRPr="00DC3E41">
              <w:rPr>
                <w:spacing w:val="-7"/>
              </w:rPr>
              <w:t xml:space="preserve"> </w:t>
            </w:r>
            <w:r w:rsidRPr="00DC3E41">
              <w:t>ufficio</w:t>
            </w:r>
          </w:p>
        </w:tc>
        <w:tc>
          <w:tcPr>
            <w:tcW w:w="4815" w:type="dxa"/>
          </w:tcPr>
          <w:p w14:paraId="4E4BC721" w14:textId="77777777" w:rsidR="00AE1673" w:rsidRPr="00DC3E41" w:rsidRDefault="00AE1673" w:rsidP="009E500B">
            <w:pPr>
              <w:pStyle w:val="TableParagraph"/>
            </w:pPr>
          </w:p>
        </w:tc>
      </w:tr>
    </w:tbl>
    <w:p w14:paraId="779A46EB" w14:textId="77777777" w:rsidR="00AE1673" w:rsidRPr="00DC3E41" w:rsidRDefault="00AE1673" w:rsidP="00AE1673">
      <w:pPr>
        <w:pStyle w:val="Corpotesto"/>
        <w:spacing w:before="206" w:after="1"/>
        <w:rPr>
          <w:i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AE1673" w:rsidRPr="00DC3E41" w14:paraId="65129ED2" w14:textId="77777777" w:rsidTr="009E500B">
        <w:trPr>
          <w:trHeight w:val="508"/>
        </w:trPr>
        <w:tc>
          <w:tcPr>
            <w:tcW w:w="4815" w:type="dxa"/>
            <w:shd w:val="clear" w:color="auto" w:fill="9CC2E4"/>
          </w:tcPr>
          <w:p w14:paraId="749FAABE" w14:textId="77777777" w:rsidR="00AE1673" w:rsidRPr="00DC3E41" w:rsidRDefault="00AE1673" w:rsidP="009E500B">
            <w:pPr>
              <w:pStyle w:val="TableParagraph"/>
              <w:spacing w:before="125"/>
              <w:ind w:left="110"/>
              <w:rPr>
                <w:b/>
              </w:rPr>
            </w:pPr>
            <w:r w:rsidRPr="00DC3E41">
              <w:rPr>
                <w:b/>
              </w:rPr>
              <w:t>Libero</w:t>
            </w:r>
            <w:r w:rsidRPr="00DC3E41">
              <w:rPr>
                <w:b/>
                <w:spacing w:val="-6"/>
              </w:rPr>
              <w:t xml:space="preserve"> </w:t>
            </w:r>
            <w:r w:rsidRPr="00DC3E41">
              <w:rPr>
                <w:b/>
                <w:spacing w:val="-2"/>
              </w:rPr>
              <w:t>professionista</w:t>
            </w:r>
          </w:p>
        </w:tc>
        <w:tc>
          <w:tcPr>
            <w:tcW w:w="4815" w:type="dxa"/>
            <w:shd w:val="clear" w:color="auto" w:fill="9CC2E4"/>
          </w:tcPr>
          <w:p w14:paraId="2C662127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76868AD7" w14:textId="77777777" w:rsidTr="009E500B">
        <w:trPr>
          <w:trHeight w:val="511"/>
        </w:trPr>
        <w:tc>
          <w:tcPr>
            <w:tcW w:w="4815" w:type="dxa"/>
          </w:tcPr>
          <w:p w14:paraId="1663CD56" w14:textId="77777777" w:rsidR="00AE1673" w:rsidRPr="00DC3E41" w:rsidRDefault="00AE1673" w:rsidP="009E500B">
            <w:pPr>
              <w:pStyle w:val="TableParagraph"/>
              <w:spacing w:before="128"/>
              <w:ind w:left="110"/>
            </w:pPr>
            <w:r w:rsidRPr="00DC3E41">
              <w:rPr>
                <w:spacing w:val="-2"/>
              </w:rPr>
              <w:t>Ordine/collegio</w:t>
            </w:r>
          </w:p>
        </w:tc>
        <w:tc>
          <w:tcPr>
            <w:tcW w:w="4815" w:type="dxa"/>
          </w:tcPr>
          <w:p w14:paraId="0DC91710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63627DF2" w14:textId="77777777" w:rsidTr="009E500B">
        <w:trPr>
          <w:trHeight w:val="510"/>
        </w:trPr>
        <w:tc>
          <w:tcPr>
            <w:tcW w:w="4815" w:type="dxa"/>
          </w:tcPr>
          <w:p w14:paraId="228945A1" w14:textId="77777777" w:rsidR="00AE1673" w:rsidRPr="00DC3E41" w:rsidRDefault="00AE1673" w:rsidP="009E500B">
            <w:pPr>
              <w:pStyle w:val="TableParagraph"/>
              <w:spacing w:before="128"/>
              <w:ind w:left="110"/>
            </w:pPr>
            <w:r w:rsidRPr="00DC3E41">
              <w:t>Numero</w:t>
            </w:r>
            <w:r w:rsidRPr="00DC3E41">
              <w:rPr>
                <w:spacing w:val="-4"/>
              </w:rPr>
              <w:t xml:space="preserve"> </w:t>
            </w:r>
            <w:r w:rsidRPr="00DC3E41">
              <w:rPr>
                <w:spacing w:val="-2"/>
              </w:rPr>
              <w:t>iscrizione</w:t>
            </w:r>
          </w:p>
        </w:tc>
        <w:tc>
          <w:tcPr>
            <w:tcW w:w="4815" w:type="dxa"/>
          </w:tcPr>
          <w:p w14:paraId="0740FE25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1DE94956" w14:textId="77777777" w:rsidTr="009E500B">
        <w:trPr>
          <w:trHeight w:val="508"/>
        </w:trPr>
        <w:tc>
          <w:tcPr>
            <w:tcW w:w="4815" w:type="dxa"/>
          </w:tcPr>
          <w:p w14:paraId="5486A912" w14:textId="77777777" w:rsidR="00AE1673" w:rsidRPr="00DC3E41" w:rsidRDefault="00AE1673" w:rsidP="009E500B">
            <w:pPr>
              <w:pStyle w:val="TableParagraph"/>
              <w:spacing w:before="125"/>
              <w:ind w:left="110"/>
            </w:pPr>
            <w:r w:rsidRPr="00DC3E41">
              <w:t>Data</w:t>
            </w:r>
            <w:r w:rsidRPr="00DC3E41">
              <w:rPr>
                <w:spacing w:val="-3"/>
              </w:rPr>
              <w:t xml:space="preserve"> </w:t>
            </w:r>
            <w:r w:rsidRPr="00DC3E41">
              <w:rPr>
                <w:spacing w:val="-2"/>
              </w:rPr>
              <w:t>iscrizione</w:t>
            </w:r>
          </w:p>
        </w:tc>
        <w:tc>
          <w:tcPr>
            <w:tcW w:w="4815" w:type="dxa"/>
          </w:tcPr>
          <w:p w14:paraId="4D10F08E" w14:textId="77777777" w:rsidR="00AE1673" w:rsidRPr="00DC3E41" w:rsidRDefault="00AE1673" w:rsidP="009E500B">
            <w:pPr>
              <w:pStyle w:val="TableParagraph"/>
            </w:pPr>
          </w:p>
        </w:tc>
      </w:tr>
    </w:tbl>
    <w:p w14:paraId="19AF223D" w14:textId="77777777" w:rsidR="00AE1673" w:rsidRPr="00DC3E41" w:rsidRDefault="00AE1673" w:rsidP="00AE1673">
      <w:pPr>
        <w:pStyle w:val="Corpotesto"/>
        <w:spacing w:before="183"/>
        <w:rPr>
          <w:i/>
        </w:rPr>
      </w:pPr>
    </w:p>
    <w:p w14:paraId="6EC14843" w14:textId="77777777" w:rsidR="00AE1673" w:rsidRPr="00DC3E41" w:rsidRDefault="00AE1673" w:rsidP="00AE1673">
      <w:pPr>
        <w:pStyle w:val="Corpotesto"/>
        <w:spacing w:before="1"/>
        <w:ind w:left="412"/>
      </w:pPr>
      <w:r w:rsidRPr="00DC3E41">
        <w:t>Presa</w:t>
      </w:r>
      <w:r w:rsidRPr="00DC3E41">
        <w:rPr>
          <w:spacing w:val="-8"/>
        </w:rPr>
        <w:t xml:space="preserve"> </w:t>
      </w:r>
      <w:r w:rsidRPr="00DC3E41">
        <w:t>visione</w:t>
      </w:r>
      <w:r w:rsidRPr="00DC3E41">
        <w:rPr>
          <w:spacing w:val="-5"/>
        </w:rPr>
        <w:t xml:space="preserve"> </w:t>
      </w:r>
      <w:r w:rsidRPr="00DC3E41">
        <w:t>dell’elenco</w:t>
      </w:r>
      <w:r w:rsidRPr="00DC3E41">
        <w:rPr>
          <w:spacing w:val="-4"/>
        </w:rPr>
        <w:t xml:space="preserve"> </w:t>
      </w:r>
      <w:r w:rsidRPr="00DC3E41">
        <w:t>degli</w:t>
      </w:r>
      <w:r w:rsidRPr="00DC3E41">
        <w:rPr>
          <w:spacing w:val="-3"/>
        </w:rPr>
        <w:t xml:space="preserve"> </w:t>
      </w:r>
      <w:r w:rsidRPr="00DC3E41">
        <w:t>operatori</w:t>
      </w:r>
      <w:r w:rsidRPr="00DC3E41">
        <w:rPr>
          <w:spacing w:val="-3"/>
        </w:rPr>
        <w:t xml:space="preserve"> </w:t>
      </w:r>
      <w:r w:rsidRPr="00DC3E41">
        <w:t>economici</w:t>
      </w:r>
      <w:r w:rsidRPr="00DC3E41">
        <w:rPr>
          <w:spacing w:val="-3"/>
        </w:rPr>
        <w:t xml:space="preserve"> </w:t>
      </w:r>
      <w:r w:rsidRPr="00DC3E41">
        <w:t>che</w:t>
      </w:r>
      <w:r w:rsidRPr="00DC3E41">
        <w:rPr>
          <w:spacing w:val="-4"/>
        </w:rPr>
        <w:t xml:space="preserve"> </w:t>
      </w:r>
      <w:r w:rsidRPr="00DC3E41">
        <w:t>hanno</w:t>
      </w:r>
      <w:r w:rsidRPr="00DC3E41">
        <w:rPr>
          <w:spacing w:val="-7"/>
        </w:rPr>
        <w:t xml:space="preserve"> </w:t>
      </w:r>
      <w:r w:rsidRPr="00DC3E41">
        <w:t>presentato</w:t>
      </w:r>
      <w:r w:rsidRPr="00DC3E41">
        <w:rPr>
          <w:spacing w:val="-4"/>
        </w:rPr>
        <w:t xml:space="preserve"> </w:t>
      </w:r>
      <w:r w:rsidRPr="00DC3E41">
        <w:t>offerta</w:t>
      </w:r>
      <w:r w:rsidRPr="00DC3E41">
        <w:rPr>
          <w:spacing w:val="-6"/>
        </w:rPr>
        <w:t xml:space="preserve"> </w:t>
      </w:r>
      <w:r w:rsidRPr="00DC3E41">
        <w:t>a</w:t>
      </w:r>
      <w:r w:rsidRPr="00DC3E41">
        <w:rPr>
          <w:spacing w:val="-6"/>
        </w:rPr>
        <w:t xml:space="preserve"> </w:t>
      </w:r>
      <w:r w:rsidRPr="00DC3E41">
        <w:t>valere</w:t>
      </w:r>
      <w:r w:rsidRPr="00DC3E41">
        <w:rPr>
          <w:spacing w:val="-6"/>
        </w:rPr>
        <w:t xml:space="preserve"> </w:t>
      </w:r>
      <w:r w:rsidRPr="00DC3E41">
        <w:t>sulla</w:t>
      </w:r>
      <w:r w:rsidRPr="00DC3E41">
        <w:rPr>
          <w:spacing w:val="-4"/>
        </w:rPr>
        <w:t xml:space="preserve"> </w:t>
      </w:r>
      <w:r w:rsidRPr="00DC3E41">
        <w:rPr>
          <w:spacing w:val="-2"/>
        </w:rPr>
        <w:t>gara:</w:t>
      </w:r>
    </w:p>
    <w:p w14:paraId="07FE24D6" w14:textId="77777777" w:rsidR="00AE1673" w:rsidRPr="00DC3E41" w:rsidRDefault="00AE1673" w:rsidP="00AE1673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AE1673" w:rsidRPr="00DC3E41" w14:paraId="66A47B35" w14:textId="77777777" w:rsidTr="009E500B">
        <w:trPr>
          <w:trHeight w:val="510"/>
        </w:trPr>
        <w:tc>
          <w:tcPr>
            <w:tcW w:w="4815" w:type="dxa"/>
            <w:shd w:val="clear" w:color="auto" w:fill="9CC2E4"/>
          </w:tcPr>
          <w:p w14:paraId="3BD7C7D6" w14:textId="77777777" w:rsidR="00AE1673" w:rsidRPr="00DC3E41" w:rsidRDefault="00AE1673" w:rsidP="009E500B">
            <w:pPr>
              <w:pStyle w:val="TableParagraph"/>
              <w:spacing w:before="128"/>
              <w:ind w:left="110"/>
              <w:rPr>
                <w:b/>
              </w:rPr>
            </w:pPr>
            <w:r w:rsidRPr="00DC3E41">
              <w:rPr>
                <w:b/>
                <w:spacing w:val="-4"/>
              </w:rPr>
              <w:t>Gara</w:t>
            </w:r>
          </w:p>
        </w:tc>
        <w:tc>
          <w:tcPr>
            <w:tcW w:w="4815" w:type="dxa"/>
            <w:shd w:val="clear" w:color="auto" w:fill="9CC2E4"/>
          </w:tcPr>
          <w:p w14:paraId="601A2904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07188B8F" w14:textId="77777777" w:rsidTr="009E500B">
        <w:trPr>
          <w:trHeight w:val="510"/>
        </w:trPr>
        <w:tc>
          <w:tcPr>
            <w:tcW w:w="4815" w:type="dxa"/>
          </w:tcPr>
          <w:p w14:paraId="4F178AA7" w14:textId="77777777" w:rsidR="00AE1673" w:rsidRPr="00DC3E41" w:rsidRDefault="00AE1673" w:rsidP="009E500B">
            <w:pPr>
              <w:pStyle w:val="TableParagraph"/>
              <w:spacing w:before="128"/>
              <w:ind w:left="110"/>
            </w:pPr>
            <w:r w:rsidRPr="00DC3E41">
              <w:rPr>
                <w:spacing w:val="-2"/>
              </w:rPr>
              <w:t>Procedura</w:t>
            </w:r>
          </w:p>
        </w:tc>
        <w:tc>
          <w:tcPr>
            <w:tcW w:w="4815" w:type="dxa"/>
          </w:tcPr>
          <w:p w14:paraId="552EFFCF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68595F8B" w14:textId="77777777" w:rsidTr="009E500B">
        <w:trPr>
          <w:trHeight w:val="509"/>
        </w:trPr>
        <w:tc>
          <w:tcPr>
            <w:tcW w:w="4815" w:type="dxa"/>
          </w:tcPr>
          <w:p w14:paraId="53AE9AE1" w14:textId="77777777" w:rsidR="00AE1673" w:rsidRPr="00DC3E41" w:rsidRDefault="00AE1673" w:rsidP="009E500B">
            <w:pPr>
              <w:pStyle w:val="TableParagraph"/>
              <w:spacing w:before="126"/>
              <w:ind w:left="110"/>
            </w:pPr>
            <w:r w:rsidRPr="00DC3E41">
              <w:rPr>
                <w:spacing w:val="-5"/>
              </w:rPr>
              <w:t>CIG</w:t>
            </w:r>
          </w:p>
        </w:tc>
        <w:tc>
          <w:tcPr>
            <w:tcW w:w="4815" w:type="dxa"/>
          </w:tcPr>
          <w:p w14:paraId="6C7890D6" w14:textId="77777777" w:rsidR="00AE1673" w:rsidRPr="00DC3E41" w:rsidRDefault="00AE1673" w:rsidP="009E500B">
            <w:pPr>
              <w:pStyle w:val="TableParagraph"/>
            </w:pPr>
          </w:p>
        </w:tc>
      </w:tr>
      <w:tr w:rsidR="00AE1673" w:rsidRPr="00DC3E41" w14:paraId="4BA398BA" w14:textId="77777777" w:rsidTr="009E500B">
        <w:trPr>
          <w:trHeight w:val="510"/>
        </w:trPr>
        <w:tc>
          <w:tcPr>
            <w:tcW w:w="4815" w:type="dxa"/>
          </w:tcPr>
          <w:p w14:paraId="47B356CD" w14:textId="77777777" w:rsidR="00AE1673" w:rsidRPr="00DC3E41" w:rsidRDefault="00AE1673" w:rsidP="009E500B">
            <w:pPr>
              <w:pStyle w:val="TableParagraph"/>
              <w:spacing w:before="128"/>
              <w:ind w:left="110"/>
            </w:pPr>
            <w:r w:rsidRPr="00DC3E41">
              <w:rPr>
                <w:spacing w:val="-5"/>
              </w:rPr>
              <w:t>CUP</w:t>
            </w:r>
          </w:p>
        </w:tc>
        <w:tc>
          <w:tcPr>
            <w:tcW w:w="4815" w:type="dxa"/>
          </w:tcPr>
          <w:p w14:paraId="4615C140" w14:textId="77777777" w:rsidR="00AE1673" w:rsidRPr="00DC3E41" w:rsidRDefault="00AE1673" w:rsidP="009E500B">
            <w:pPr>
              <w:pStyle w:val="TableParagraph"/>
            </w:pPr>
          </w:p>
        </w:tc>
      </w:tr>
    </w:tbl>
    <w:p w14:paraId="5E2707A9" w14:textId="77777777" w:rsidR="00AE1673" w:rsidRPr="00DC3E41" w:rsidRDefault="00AE1673" w:rsidP="00AE1673">
      <w:pPr>
        <w:pStyle w:val="Corpotesto"/>
        <w:spacing w:before="184"/>
      </w:pPr>
    </w:p>
    <w:p w14:paraId="1A5DD469" w14:textId="77777777" w:rsidR="00AE1673" w:rsidRPr="00DC3E41" w:rsidRDefault="00AE1673" w:rsidP="00AE1673">
      <w:pPr>
        <w:pStyle w:val="Corpotesto"/>
        <w:ind w:left="412"/>
      </w:pPr>
      <w:r w:rsidRPr="00DC3E41">
        <w:t xml:space="preserve">In </w:t>
      </w:r>
      <w:r w:rsidRPr="00DC3E41">
        <w:rPr>
          <w:spacing w:val="-2"/>
        </w:rPr>
        <w:t>relazione:</w:t>
      </w:r>
    </w:p>
    <w:p w14:paraId="1CAA76D8" w14:textId="77777777" w:rsidR="00AE1673" w:rsidRPr="00DC3E41" w:rsidRDefault="00AE1673" w:rsidP="00AE1673">
      <w:pPr>
        <w:pStyle w:val="Paragrafoelenco"/>
        <w:numPr>
          <w:ilvl w:val="0"/>
          <w:numId w:val="3"/>
        </w:numPr>
        <w:tabs>
          <w:tab w:val="left" w:pos="601"/>
          <w:tab w:val="left" w:pos="9290"/>
        </w:tabs>
        <w:spacing w:before="179"/>
        <w:ind w:left="601" w:hanging="189"/>
        <w:contextualSpacing w:val="0"/>
      </w:pPr>
      <w:r w:rsidRPr="00DC3E41">
        <w:t>all’incarico,</w:t>
      </w:r>
      <w:r w:rsidRPr="00DC3E41">
        <w:rPr>
          <w:spacing w:val="-3"/>
        </w:rPr>
        <w:t xml:space="preserve"> </w:t>
      </w:r>
      <w:r w:rsidRPr="00DC3E41">
        <w:t>svolto</w:t>
      </w:r>
      <w:r w:rsidRPr="00DC3E41">
        <w:rPr>
          <w:spacing w:val="-4"/>
        </w:rPr>
        <w:t xml:space="preserve"> </w:t>
      </w:r>
      <w:r w:rsidRPr="00DC3E41">
        <w:t>in</w:t>
      </w:r>
      <w:r w:rsidRPr="00DC3E41">
        <w:rPr>
          <w:spacing w:val="-1"/>
        </w:rPr>
        <w:t xml:space="preserve"> </w:t>
      </w:r>
      <w:r w:rsidRPr="00DC3E41">
        <w:t>qualità</w:t>
      </w:r>
      <w:r w:rsidRPr="00DC3E41">
        <w:rPr>
          <w:spacing w:val="-1"/>
        </w:rPr>
        <w:t xml:space="preserve"> </w:t>
      </w:r>
      <w:r w:rsidRPr="00DC3E41">
        <w:t xml:space="preserve">di </w:t>
      </w:r>
      <w:r w:rsidRPr="00DC3E41">
        <w:rPr>
          <w:u w:val="single"/>
        </w:rPr>
        <w:tab/>
      </w:r>
    </w:p>
    <w:p w14:paraId="529E06DF" w14:textId="77777777" w:rsidR="00AE1673" w:rsidRPr="00DC3E41" w:rsidRDefault="00AE1673" w:rsidP="00AE1673">
      <w:pPr>
        <w:spacing w:before="179"/>
        <w:ind w:left="412"/>
        <w:rPr>
          <w:i/>
        </w:rPr>
      </w:pPr>
      <w:r w:rsidRPr="00DC3E41">
        <w:rPr>
          <w:i/>
          <w:spacing w:val="-2"/>
        </w:rPr>
        <w:t>Oppure</w:t>
      </w:r>
    </w:p>
    <w:p w14:paraId="137A8104" w14:textId="77777777" w:rsidR="00AE1673" w:rsidRPr="00DC3E41" w:rsidRDefault="00AE1673" w:rsidP="00AE1673">
      <w:pPr>
        <w:pStyle w:val="Paragrafoelenco"/>
        <w:numPr>
          <w:ilvl w:val="0"/>
          <w:numId w:val="3"/>
        </w:numPr>
        <w:tabs>
          <w:tab w:val="left" w:pos="601"/>
        </w:tabs>
        <w:spacing w:before="182"/>
        <w:ind w:left="601" w:hanging="189"/>
        <w:contextualSpacing w:val="0"/>
      </w:pPr>
      <w:r w:rsidRPr="00DC3E41">
        <w:t>In</w:t>
      </w:r>
      <w:r w:rsidRPr="00DC3E41">
        <w:rPr>
          <w:spacing w:val="-9"/>
        </w:rPr>
        <w:t xml:space="preserve"> </w:t>
      </w:r>
      <w:r w:rsidRPr="00DC3E41">
        <w:t>relazione</w:t>
      </w:r>
      <w:r w:rsidRPr="00DC3E41">
        <w:rPr>
          <w:spacing w:val="-5"/>
        </w:rPr>
        <w:t xml:space="preserve"> </w:t>
      </w:r>
      <w:r w:rsidRPr="00DC3E41">
        <w:t>alla</w:t>
      </w:r>
      <w:r w:rsidRPr="00DC3E41">
        <w:rPr>
          <w:spacing w:val="-6"/>
        </w:rPr>
        <w:t xml:space="preserve"> </w:t>
      </w:r>
      <w:r w:rsidRPr="00DC3E41">
        <w:t>nomina</w:t>
      </w:r>
      <w:r w:rsidRPr="00DC3E41">
        <w:rPr>
          <w:spacing w:val="-6"/>
        </w:rPr>
        <w:t xml:space="preserve"> </w:t>
      </w:r>
      <w:r w:rsidRPr="00DC3E41">
        <w:t>come</w:t>
      </w:r>
      <w:r w:rsidRPr="00DC3E41">
        <w:rPr>
          <w:spacing w:val="-6"/>
        </w:rPr>
        <w:t xml:space="preserve"> </w:t>
      </w:r>
      <w:r w:rsidRPr="00DC3E41">
        <w:t>membro</w:t>
      </w:r>
      <w:r w:rsidRPr="00DC3E41">
        <w:rPr>
          <w:spacing w:val="-4"/>
        </w:rPr>
        <w:t xml:space="preserve"> </w:t>
      </w:r>
      <w:r w:rsidRPr="00DC3E41">
        <w:t>della</w:t>
      </w:r>
      <w:r w:rsidRPr="00DC3E41">
        <w:rPr>
          <w:spacing w:val="-4"/>
        </w:rPr>
        <w:t xml:space="preserve"> </w:t>
      </w:r>
      <w:r w:rsidRPr="00DC3E41">
        <w:t>Commissione</w:t>
      </w:r>
      <w:r w:rsidRPr="00DC3E41">
        <w:rPr>
          <w:spacing w:val="-6"/>
        </w:rPr>
        <w:t xml:space="preserve"> </w:t>
      </w:r>
      <w:r w:rsidRPr="00DC3E41">
        <w:t>giudicatrice</w:t>
      </w:r>
      <w:r w:rsidRPr="00DC3E41">
        <w:rPr>
          <w:spacing w:val="-4"/>
        </w:rPr>
        <w:t xml:space="preserve"> </w:t>
      </w:r>
      <w:r w:rsidRPr="00DC3E41">
        <w:t>della</w:t>
      </w:r>
      <w:r w:rsidRPr="00DC3E41">
        <w:rPr>
          <w:spacing w:val="-4"/>
        </w:rPr>
        <w:t xml:space="preserve"> </w:t>
      </w:r>
      <w:r w:rsidRPr="00DC3E41">
        <w:t>suddetta</w:t>
      </w:r>
      <w:r w:rsidRPr="00DC3E41">
        <w:rPr>
          <w:spacing w:val="-4"/>
        </w:rPr>
        <w:t xml:space="preserve"> gara</w:t>
      </w:r>
    </w:p>
    <w:p w14:paraId="5DB42E6C" w14:textId="77777777" w:rsidR="00AE1673" w:rsidRPr="00DC3E41" w:rsidRDefault="00AE1673" w:rsidP="00AE1673">
      <w:pPr>
        <w:pStyle w:val="Paragrafoelenco"/>
        <w:sectPr w:rsidR="00AE1673" w:rsidRPr="00DC3E41" w:rsidSect="00AE1673">
          <w:footerReference w:type="default" r:id="rId7"/>
          <w:pgSz w:w="11910" w:h="16840"/>
          <w:pgMar w:top="1320" w:right="360" w:bottom="280" w:left="720" w:header="0" w:footer="0" w:gutter="0"/>
          <w:cols w:space="720"/>
        </w:sectPr>
      </w:pPr>
    </w:p>
    <w:p w14:paraId="6465D95F" w14:textId="77777777" w:rsidR="00AE1673" w:rsidRPr="00DC3E41" w:rsidRDefault="00AE1673" w:rsidP="00AE1673">
      <w:pPr>
        <w:pStyle w:val="Corpotesto"/>
        <w:spacing w:before="78" w:line="259" w:lineRule="auto"/>
        <w:ind w:left="412"/>
      </w:pPr>
      <w:r w:rsidRPr="00DC3E41">
        <w:lastRenderedPageBreak/>
        <w:t>Ai sensi dell’art. 47 del d.P.R. n. 445/2000 e</w:t>
      </w:r>
      <w:r w:rsidRPr="00DC3E41">
        <w:rPr>
          <w:spacing w:val="-2"/>
        </w:rPr>
        <w:t xml:space="preserve"> </w:t>
      </w:r>
      <w:proofErr w:type="spellStart"/>
      <w:r w:rsidRPr="00DC3E41">
        <w:t>s.m.i.</w:t>
      </w:r>
      <w:proofErr w:type="spellEnd"/>
      <w:r w:rsidRPr="00DC3E41">
        <w:rPr>
          <w:spacing w:val="-3"/>
        </w:rPr>
        <w:t xml:space="preserve"> </w:t>
      </w:r>
      <w:r w:rsidRPr="00DC3E41">
        <w:t>e consapevole</w:t>
      </w:r>
      <w:r w:rsidRPr="00DC3E41">
        <w:rPr>
          <w:spacing w:val="-2"/>
        </w:rPr>
        <w:t xml:space="preserve"> </w:t>
      </w:r>
      <w:r w:rsidRPr="00DC3E41">
        <w:t>delle</w:t>
      </w:r>
      <w:r w:rsidRPr="00DC3E41">
        <w:rPr>
          <w:spacing w:val="-2"/>
        </w:rPr>
        <w:t xml:space="preserve"> </w:t>
      </w:r>
      <w:r w:rsidRPr="00DC3E41">
        <w:t>sanzioni penali previste</w:t>
      </w:r>
      <w:r w:rsidRPr="00DC3E41">
        <w:rPr>
          <w:spacing w:val="-2"/>
        </w:rPr>
        <w:t xml:space="preserve"> </w:t>
      </w:r>
      <w:r w:rsidRPr="00DC3E41">
        <w:t>dall’art. 76 del</w:t>
      </w:r>
      <w:r w:rsidRPr="00DC3E41">
        <w:rPr>
          <w:spacing w:val="-5"/>
        </w:rPr>
        <w:t xml:space="preserve"> </w:t>
      </w:r>
      <w:r w:rsidRPr="00DC3E41">
        <w:t>medesimo</w:t>
      </w:r>
      <w:r w:rsidRPr="00DC3E41">
        <w:rPr>
          <w:spacing w:val="-6"/>
        </w:rPr>
        <w:t xml:space="preserve"> </w:t>
      </w:r>
      <w:r w:rsidRPr="00DC3E41">
        <w:t>d.P.R.</w:t>
      </w:r>
      <w:r w:rsidRPr="00DC3E41">
        <w:rPr>
          <w:spacing w:val="-3"/>
        </w:rPr>
        <w:t xml:space="preserve"> </w:t>
      </w:r>
      <w:r w:rsidRPr="00DC3E41">
        <w:t>n.</w:t>
      </w:r>
      <w:r w:rsidRPr="00DC3E41">
        <w:rPr>
          <w:spacing w:val="-3"/>
        </w:rPr>
        <w:t xml:space="preserve"> </w:t>
      </w:r>
      <w:r w:rsidRPr="00DC3E41">
        <w:t>445/2000</w:t>
      </w:r>
      <w:r w:rsidRPr="00DC3E41">
        <w:rPr>
          <w:spacing w:val="-3"/>
        </w:rPr>
        <w:t xml:space="preserve"> </w:t>
      </w:r>
      <w:r w:rsidRPr="00DC3E41">
        <w:t>per</w:t>
      </w:r>
      <w:r w:rsidRPr="00DC3E41">
        <w:rPr>
          <w:spacing w:val="-5"/>
        </w:rPr>
        <w:t xml:space="preserve"> </w:t>
      </w:r>
      <w:r w:rsidRPr="00DC3E41">
        <w:t>le</w:t>
      </w:r>
      <w:r w:rsidRPr="00DC3E41">
        <w:rPr>
          <w:spacing w:val="-5"/>
        </w:rPr>
        <w:t xml:space="preserve"> </w:t>
      </w:r>
      <w:r w:rsidRPr="00DC3E41">
        <w:t>ipotesi</w:t>
      </w:r>
      <w:r w:rsidRPr="00DC3E41">
        <w:rPr>
          <w:spacing w:val="-2"/>
        </w:rPr>
        <w:t xml:space="preserve"> </w:t>
      </w:r>
      <w:r w:rsidRPr="00DC3E41">
        <w:t>di</w:t>
      </w:r>
      <w:r w:rsidRPr="00DC3E41">
        <w:rPr>
          <w:spacing w:val="-2"/>
        </w:rPr>
        <w:t xml:space="preserve"> </w:t>
      </w:r>
      <w:r w:rsidRPr="00DC3E41">
        <w:t>falsità</w:t>
      </w:r>
      <w:r w:rsidRPr="00DC3E41">
        <w:rPr>
          <w:spacing w:val="-3"/>
        </w:rPr>
        <w:t xml:space="preserve"> </w:t>
      </w:r>
      <w:r w:rsidRPr="00DC3E41">
        <w:t>in</w:t>
      </w:r>
      <w:r w:rsidRPr="00DC3E41">
        <w:rPr>
          <w:spacing w:val="-3"/>
        </w:rPr>
        <w:t xml:space="preserve"> </w:t>
      </w:r>
      <w:r w:rsidRPr="00DC3E41">
        <w:t>atti</w:t>
      </w:r>
      <w:r w:rsidRPr="00DC3E41">
        <w:rPr>
          <w:spacing w:val="-2"/>
        </w:rPr>
        <w:t xml:space="preserve"> </w:t>
      </w:r>
      <w:r w:rsidRPr="00DC3E41">
        <w:t>e</w:t>
      </w:r>
      <w:r w:rsidRPr="00DC3E41">
        <w:rPr>
          <w:spacing w:val="-5"/>
        </w:rPr>
        <w:t xml:space="preserve"> </w:t>
      </w:r>
      <w:r w:rsidRPr="00DC3E41">
        <w:t>dichiarazioni</w:t>
      </w:r>
      <w:r w:rsidRPr="00DC3E41">
        <w:rPr>
          <w:spacing w:val="-5"/>
        </w:rPr>
        <w:t xml:space="preserve"> </w:t>
      </w:r>
      <w:r w:rsidRPr="00DC3E41">
        <w:t>mendaci</w:t>
      </w:r>
      <w:r w:rsidRPr="00DC3E41">
        <w:rPr>
          <w:spacing w:val="-5"/>
        </w:rPr>
        <w:t xml:space="preserve"> </w:t>
      </w:r>
      <w:r w:rsidRPr="00DC3E41">
        <w:t>ivi</w:t>
      </w:r>
      <w:r w:rsidRPr="00DC3E41">
        <w:rPr>
          <w:spacing w:val="-2"/>
        </w:rPr>
        <w:t xml:space="preserve"> </w:t>
      </w:r>
      <w:r w:rsidRPr="00DC3E41">
        <w:t>indicate,</w:t>
      </w:r>
      <w:r w:rsidRPr="00DC3E41">
        <w:rPr>
          <w:spacing w:val="-3"/>
        </w:rPr>
        <w:t xml:space="preserve"> </w:t>
      </w:r>
      <w:r w:rsidRPr="00DC3E41">
        <w:t>sotto</w:t>
      </w:r>
      <w:r w:rsidRPr="00DC3E41">
        <w:rPr>
          <w:spacing w:val="-6"/>
        </w:rPr>
        <w:t xml:space="preserve"> </w:t>
      </w:r>
      <w:r w:rsidRPr="00DC3E41">
        <w:t>la propria responsabilità</w:t>
      </w:r>
    </w:p>
    <w:p w14:paraId="3251002F" w14:textId="77777777" w:rsidR="00AE1673" w:rsidRPr="00DC3E41" w:rsidRDefault="00AE1673" w:rsidP="00AE1673">
      <w:pPr>
        <w:pStyle w:val="Titolo6"/>
        <w:spacing w:before="160"/>
        <w:jc w:val="center"/>
        <w:rPr>
          <w:b/>
          <w:bCs/>
          <w:color w:val="auto"/>
        </w:rPr>
      </w:pPr>
      <w:r w:rsidRPr="00DC3E41">
        <w:rPr>
          <w:b/>
          <w:bCs/>
          <w:color w:val="auto"/>
          <w:spacing w:val="-2"/>
        </w:rPr>
        <w:t>DICHIARA</w:t>
      </w:r>
    </w:p>
    <w:p w14:paraId="2FBBC625" w14:textId="78DC62BC" w:rsidR="00AE1673" w:rsidRPr="00DC3E41" w:rsidRDefault="00AE1673" w:rsidP="000C604C">
      <w:pPr>
        <w:pStyle w:val="Paragrafoelenco"/>
        <w:numPr>
          <w:ilvl w:val="0"/>
          <w:numId w:val="2"/>
        </w:numPr>
        <w:spacing w:before="159" w:line="259" w:lineRule="auto"/>
        <w:ind w:left="709" w:right="140"/>
        <w:contextualSpacing w:val="0"/>
        <w:jc w:val="both"/>
        <w:rPr>
          <w:b/>
          <w:i/>
        </w:rPr>
      </w:pPr>
      <w:r w:rsidRPr="00DC3E41">
        <w:rPr>
          <w:b/>
        </w:rPr>
        <w:t>L’inesistenza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a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proprio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carico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delle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cause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di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incompatibilità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previste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dall’art.</w:t>
      </w:r>
      <w:r w:rsidRPr="00DC3E41">
        <w:rPr>
          <w:b/>
          <w:spacing w:val="-9"/>
        </w:rPr>
        <w:t xml:space="preserve"> </w:t>
      </w:r>
      <w:r w:rsidRPr="00DC3E41">
        <w:rPr>
          <w:b/>
        </w:rPr>
        <w:t>93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del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>Codice</w:t>
      </w:r>
      <w:r w:rsidRPr="00DC3E41">
        <w:rPr>
          <w:b/>
          <w:spacing w:val="-12"/>
        </w:rPr>
        <w:t xml:space="preserve"> </w:t>
      </w:r>
      <w:r w:rsidRPr="00DC3E41">
        <w:rPr>
          <w:b/>
        </w:rPr>
        <w:t xml:space="preserve">degli appalti di cui al </w:t>
      </w:r>
      <w:r w:rsidR="000C604C" w:rsidRPr="00DC3E41">
        <w:rPr>
          <w:b/>
        </w:rPr>
        <w:t>D.lgs.</w:t>
      </w:r>
      <w:r w:rsidRPr="00DC3E41">
        <w:rPr>
          <w:b/>
        </w:rPr>
        <w:t xml:space="preserve"> 36 del 2023</w:t>
      </w:r>
      <w:r w:rsidR="000C604C" w:rsidRPr="00DC3E41">
        <w:rPr>
          <w:b/>
        </w:rPr>
        <w:t xml:space="preserve"> </w:t>
      </w:r>
      <w:r w:rsidRPr="00DC3E41">
        <w:rPr>
          <w:i/>
        </w:rPr>
        <w:t>“</w:t>
      </w:r>
      <w:r w:rsidRPr="00DC3E41">
        <w:rPr>
          <w:b/>
          <w:i/>
        </w:rPr>
        <w:t>art</w:t>
      </w:r>
      <w:r w:rsidRPr="00DC3E41">
        <w:rPr>
          <w:b/>
          <w:i/>
          <w:spacing w:val="-4"/>
        </w:rPr>
        <w:t xml:space="preserve"> </w:t>
      </w:r>
      <w:r w:rsidRPr="00DC3E41">
        <w:rPr>
          <w:b/>
          <w:i/>
        </w:rPr>
        <w:t>93</w:t>
      </w:r>
      <w:r w:rsidRPr="00DC3E41">
        <w:rPr>
          <w:b/>
          <w:i/>
          <w:spacing w:val="-8"/>
        </w:rPr>
        <w:t xml:space="preserve"> </w:t>
      </w:r>
      <w:r w:rsidRPr="00DC3E41">
        <w:rPr>
          <w:b/>
          <w:i/>
        </w:rPr>
        <w:t>Commissione</w:t>
      </w:r>
      <w:r w:rsidRPr="00DC3E41">
        <w:rPr>
          <w:b/>
          <w:i/>
          <w:spacing w:val="-5"/>
        </w:rPr>
        <w:t xml:space="preserve"> </w:t>
      </w:r>
      <w:r w:rsidR="00DC3E41" w:rsidRPr="00DC3E41">
        <w:rPr>
          <w:b/>
          <w:i/>
        </w:rPr>
        <w:t>giudicatrice</w:t>
      </w:r>
      <w:r w:rsidR="00DC3E41" w:rsidRPr="00DC3E41">
        <w:rPr>
          <w:b/>
          <w:i/>
          <w:spacing w:val="-10"/>
        </w:rPr>
        <w:t xml:space="preserve"> “</w:t>
      </w:r>
    </w:p>
    <w:p w14:paraId="6D466DDA" w14:textId="77777777" w:rsidR="000C604C" w:rsidRPr="00DC3E41" w:rsidRDefault="000C604C" w:rsidP="000C604C">
      <w:r w:rsidRPr="00DC3E41">
        <w:t xml:space="preserve">           </w:t>
      </w:r>
    </w:p>
    <w:p w14:paraId="51AD3CBA" w14:textId="3CB1F5B6" w:rsidR="00AE1673" w:rsidRPr="00DC3E41" w:rsidRDefault="000C604C" w:rsidP="000C604C">
      <w:r w:rsidRPr="00DC3E41">
        <w:t xml:space="preserve">        </w:t>
      </w:r>
      <w:r w:rsidR="00AE1673" w:rsidRPr="00DC3E41">
        <w:t>Non</w:t>
      </w:r>
      <w:r w:rsidR="00AE1673" w:rsidRPr="00DC3E41">
        <w:tab/>
        <w:t>possono</w:t>
      </w:r>
      <w:r w:rsidR="00AE1673" w:rsidRPr="00DC3E41">
        <w:tab/>
        <w:t>essere</w:t>
      </w:r>
      <w:r w:rsidR="00AE1673" w:rsidRPr="00DC3E41">
        <w:tab/>
        <w:t>nominati</w:t>
      </w:r>
      <w:r w:rsidR="00AE1673" w:rsidRPr="00DC3E41">
        <w:tab/>
        <w:t>commissari:</w:t>
      </w:r>
    </w:p>
    <w:p w14:paraId="36461204" w14:textId="77777777" w:rsidR="000C604C" w:rsidRPr="00DC3E41" w:rsidRDefault="00AE1673" w:rsidP="000C604C">
      <w:pPr>
        <w:pStyle w:val="Paragrafoelenco"/>
        <w:numPr>
          <w:ilvl w:val="0"/>
          <w:numId w:val="5"/>
        </w:numPr>
        <w:ind w:right="140"/>
        <w:jc w:val="both"/>
        <w:rPr>
          <w:i/>
          <w:iCs/>
        </w:rPr>
      </w:pPr>
      <w:r w:rsidRPr="00DC3E41">
        <w:rPr>
          <w:i/>
          <w:iCs/>
        </w:rPr>
        <w:t>coloro che nel biennio precedente all'indizione della procedura di aggiudicazione sono stati componenti   di   organi   di   indirizzo   politico   della   stazione   appaltante;</w:t>
      </w:r>
    </w:p>
    <w:p w14:paraId="32C1BC33" w14:textId="77777777" w:rsidR="000C604C" w:rsidRPr="00DC3E41" w:rsidRDefault="00AE1673" w:rsidP="000C604C">
      <w:pPr>
        <w:pStyle w:val="Paragrafoelenco"/>
        <w:numPr>
          <w:ilvl w:val="0"/>
          <w:numId w:val="5"/>
        </w:numPr>
        <w:ind w:right="140"/>
        <w:jc w:val="both"/>
        <w:rPr>
          <w:i/>
          <w:iCs/>
        </w:rPr>
      </w:pPr>
      <w:r w:rsidRPr="00DC3E41">
        <w:rPr>
          <w:i/>
          <w:iCs/>
        </w:rPr>
        <w:t xml:space="preserve">coloro che sono stati condannati, anche con sentenza non passata in giudicato, per i reati previsti nel   Capo   I   del   Titolo   II   del   Libro   II   del </w:t>
      </w:r>
      <w:hyperlink r:id="rId8">
        <w:r w:rsidRPr="00DC3E41">
          <w:rPr>
            <w:rStyle w:val="Collegamentoipertestuale"/>
            <w:i/>
            <w:iCs/>
            <w:color w:val="auto"/>
          </w:rPr>
          <w:t>codice   penale;</w:t>
        </w:r>
      </w:hyperlink>
    </w:p>
    <w:p w14:paraId="7B3DCEF8" w14:textId="4F8EC253" w:rsidR="00AE1673" w:rsidRPr="00DC3E41" w:rsidRDefault="00AE1673" w:rsidP="000C604C">
      <w:pPr>
        <w:pStyle w:val="Paragrafoelenco"/>
        <w:numPr>
          <w:ilvl w:val="0"/>
          <w:numId w:val="5"/>
        </w:numPr>
        <w:ind w:right="140"/>
        <w:jc w:val="both"/>
        <w:rPr>
          <w:i/>
          <w:iCs/>
        </w:rPr>
      </w:pPr>
      <w:r w:rsidRPr="00DC3E41">
        <w:rPr>
          <w:i/>
          <w:iCs/>
        </w:rPr>
        <w:t xml:space="preserve">coloro che si trovano in una situazione di conflitto di interessi con uno degli operatori economici partecipanti alla procedura; costituiscono situazioni di conflitto di interessi quelle che determinano l'obbligo di astensione previste dall'articolo 7 del regolamento recante il codice di comportamento dei dipendenti pubblici, di cui al </w:t>
      </w:r>
      <w:hyperlink r:id="rId9">
        <w:r w:rsidRPr="00DC3E41">
          <w:rPr>
            <w:rStyle w:val="Collegamentoipertestuale"/>
            <w:i/>
            <w:iCs/>
            <w:color w:val="auto"/>
          </w:rPr>
          <w:t>decreto del Presidente della Repubblica 16 aprile 2013, n. 62.</w:t>
        </w:r>
      </w:hyperlink>
    </w:p>
    <w:p w14:paraId="0D3A0A6A" w14:textId="77777777" w:rsidR="00AE1673" w:rsidRPr="00DC3E41" w:rsidRDefault="00AE1673" w:rsidP="000C604C">
      <w:pPr>
        <w:pStyle w:val="Paragrafoelenco"/>
        <w:numPr>
          <w:ilvl w:val="0"/>
          <w:numId w:val="2"/>
        </w:numPr>
        <w:spacing w:before="160"/>
        <w:ind w:left="851" w:hanging="425"/>
        <w:contextualSpacing w:val="0"/>
        <w:jc w:val="left"/>
      </w:pPr>
      <w:r w:rsidRPr="00DC3E41">
        <w:rPr>
          <w:b/>
        </w:rPr>
        <w:t>L’inesistenza</w:t>
      </w:r>
      <w:r w:rsidRPr="00DC3E41">
        <w:rPr>
          <w:b/>
          <w:spacing w:val="-6"/>
        </w:rPr>
        <w:t xml:space="preserve"> </w:t>
      </w:r>
      <w:r w:rsidRPr="00DC3E41">
        <w:rPr>
          <w:b/>
        </w:rPr>
        <w:t>a</w:t>
      </w:r>
      <w:r w:rsidRPr="00DC3E41">
        <w:rPr>
          <w:b/>
          <w:spacing w:val="-6"/>
        </w:rPr>
        <w:t xml:space="preserve"> </w:t>
      </w:r>
      <w:r w:rsidRPr="00DC3E41">
        <w:rPr>
          <w:b/>
        </w:rPr>
        <w:t>proprio</w:t>
      </w:r>
      <w:r w:rsidRPr="00DC3E41">
        <w:rPr>
          <w:b/>
          <w:spacing w:val="-6"/>
        </w:rPr>
        <w:t xml:space="preserve"> </w:t>
      </w:r>
      <w:r w:rsidRPr="00DC3E41">
        <w:rPr>
          <w:b/>
        </w:rPr>
        <w:t>carico</w:t>
      </w:r>
      <w:r w:rsidRPr="00DC3E41">
        <w:rPr>
          <w:b/>
          <w:spacing w:val="-6"/>
        </w:rPr>
        <w:t xml:space="preserve"> </w:t>
      </w:r>
      <w:r w:rsidRPr="00DC3E41">
        <w:rPr>
          <w:b/>
        </w:rPr>
        <w:t>delle</w:t>
      </w:r>
      <w:r w:rsidRPr="00DC3E41">
        <w:rPr>
          <w:b/>
          <w:spacing w:val="-5"/>
        </w:rPr>
        <w:t xml:space="preserve"> </w:t>
      </w:r>
      <w:r w:rsidRPr="00DC3E41">
        <w:rPr>
          <w:b/>
        </w:rPr>
        <w:t>cause</w:t>
      </w:r>
      <w:r w:rsidRPr="00DC3E41">
        <w:rPr>
          <w:b/>
          <w:spacing w:val="-6"/>
        </w:rPr>
        <w:t xml:space="preserve"> </w:t>
      </w:r>
      <w:r w:rsidRPr="00DC3E41">
        <w:rPr>
          <w:b/>
        </w:rPr>
        <w:t>di</w:t>
      </w:r>
      <w:r w:rsidRPr="00DC3E41">
        <w:rPr>
          <w:b/>
          <w:spacing w:val="-5"/>
        </w:rPr>
        <w:t xml:space="preserve"> </w:t>
      </w:r>
      <w:r w:rsidRPr="00DC3E41">
        <w:rPr>
          <w:b/>
        </w:rPr>
        <w:t>astensione</w:t>
      </w:r>
      <w:r w:rsidRPr="00DC3E41">
        <w:rPr>
          <w:b/>
          <w:spacing w:val="-6"/>
        </w:rPr>
        <w:t xml:space="preserve"> </w:t>
      </w:r>
      <w:r w:rsidRPr="00DC3E41">
        <w:rPr>
          <w:b/>
        </w:rPr>
        <w:t>ai</w:t>
      </w:r>
      <w:r w:rsidRPr="00DC3E41">
        <w:rPr>
          <w:b/>
          <w:spacing w:val="-7"/>
        </w:rPr>
        <w:t xml:space="preserve"> </w:t>
      </w:r>
      <w:r w:rsidRPr="00DC3E41">
        <w:rPr>
          <w:b/>
        </w:rPr>
        <w:t>sensi</w:t>
      </w:r>
      <w:r w:rsidRPr="00DC3E41">
        <w:rPr>
          <w:b/>
          <w:spacing w:val="-5"/>
        </w:rPr>
        <w:t xml:space="preserve"> </w:t>
      </w:r>
      <w:r w:rsidRPr="00DC3E41">
        <w:rPr>
          <w:b/>
        </w:rPr>
        <w:t>dell’art.</w:t>
      </w:r>
      <w:r w:rsidRPr="00DC3E41">
        <w:rPr>
          <w:b/>
          <w:spacing w:val="-6"/>
        </w:rPr>
        <w:t xml:space="preserve"> </w:t>
      </w:r>
      <w:r w:rsidRPr="00DC3E41">
        <w:rPr>
          <w:b/>
        </w:rPr>
        <w:t>51</w:t>
      </w:r>
      <w:r w:rsidRPr="00DC3E41">
        <w:rPr>
          <w:b/>
          <w:spacing w:val="-8"/>
        </w:rPr>
        <w:t xml:space="preserve"> </w:t>
      </w:r>
      <w:r w:rsidRPr="00DC3E41">
        <w:rPr>
          <w:b/>
          <w:spacing w:val="-2"/>
        </w:rPr>
        <w:t>c.p.c.</w:t>
      </w:r>
    </w:p>
    <w:p w14:paraId="3F0AEA6E" w14:textId="77777777" w:rsidR="000C604C" w:rsidRPr="00DC3E41" w:rsidRDefault="000C604C" w:rsidP="000C604C">
      <w:pPr>
        <w:pStyle w:val="Paragrafoelenco"/>
        <w:spacing w:before="160"/>
        <w:ind w:left="851"/>
        <w:contextualSpacing w:val="0"/>
      </w:pPr>
    </w:p>
    <w:p w14:paraId="66727B86" w14:textId="77777777" w:rsidR="00AE1673" w:rsidRPr="00DC3E41" w:rsidRDefault="00AE1673" w:rsidP="000C604C">
      <w:pPr>
        <w:pStyle w:val="Paragrafoelenco"/>
        <w:numPr>
          <w:ilvl w:val="0"/>
          <w:numId w:val="2"/>
        </w:numPr>
        <w:spacing w:line="259" w:lineRule="auto"/>
        <w:ind w:left="851" w:hanging="425"/>
        <w:contextualSpacing w:val="0"/>
        <w:jc w:val="left"/>
      </w:pPr>
      <w:r w:rsidRPr="00DC3E41">
        <w:rPr>
          <w:b/>
        </w:rPr>
        <w:t>L’inesistenza a proprio</w:t>
      </w:r>
      <w:r w:rsidRPr="00DC3E41">
        <w:rPr>
          <w:b/>
          <w:spacing w:val="-1"/>
        </w:rPr>
        <w:t xml:space="preserve"> </w:t>
      </w:r>
      <w:r w:rsidRPr="00DC3E41">
        <w:rPr>
          <w:b/>
        </w:rPr>
        <w:t xml:space="preserve">carico delle situazioni di conflitto di interessi disciplinate dalle seguenti </w:t>
      </w:r>
      <w:r w:rsidRPr="00DC3E41">
        <w:rPr>
          <w:b/>
          <w:spacing w:val="-2"/>
        </w:rPr>
        <w:t>disposizioni:</w:t>
      </w:r>
    </w:p>
    <w:p w14:paraId="50F9BC3D" w14:textId="17391466" w:rsidR="00AE1673" w:rsidRPr="00DC3E41" w:rsidRDefault="00AE1673" w:rsidP="000C604C">
      <w:pPr>
        <w:pStyle w:val="Paragrafoelenco"/>
        <w:numPr>
          <w:ilvl w:val="0"/>
          <w:numId w:val="1"/>
        </w:numPr>
        <w:tabs>
          <w:tab w:val="left" w:pos="1360"/>
        </w:tabs>
        <w:spacing w:before="159"/>
        <w:ind w:left="851" w:hanging="425"/>
        <w:contextualSpacing w:val="0"/>
        <w:rPr>
          <w:b/>
          <w:i/>
        </w:rPr>
      </w:pPr>
      <w:r w:rsidRPr="00DC3E41">
        <w:rPr>
          <w:b/>
          <w:i/>
        </w:rPr>
        <w:t>Art.</w:t>
      </w:r>
      <w:r w:rsidRPr="00DC3E41">
        <w:rPr>
          <w:b/>
          <w:i/>
          <w:spacing w:val="-3"/>
        </w:rPr>
        <w:t xml:space="preserve"> </w:t>
      </w:r>
      <w:r w:rsidRPr="00DC3E41">
        <w:rPr>
          <w:b/>
          <w:i/>
        </w:rPr>
        <w:t>16</w:t>
      </w:r>
      <w:r w:rsidRPr="00DC3E41">
        <w:rPr>
          <w:b/>
          <w:i/>
          <w:spacing w:val="50"/>
        </w:rPr>
        <w:t xml:space="preserve"> </w:t>
      </w:r>
      <w:r w:rsidR="00DC3E41" w:rsidRPr="00DC3E41">
        <w:rPr>
          <w:b/>
          <w:i/>
        </w:rPr>
        <w:t>D.lgs.</w:t>
      </w:r>
      <w:r w:rsidRPr="00DC3E41">
        <w:rPr>
          <w:b/>
          <w:i/>
          <w:spacing w:val="-2"/>
        </w:rPr>
        <w:t xml:space="preserve"> 36/2023:</w:t>
      </w:r>
    </w:p>
    <w:p w14:paraId="17B753F8" w14:textId="77777777" w:rsidR="00AE1673" w:rsidRPr="00DC3E41" w:rsidRDefault="00AE1673" w:rsidP="000C604C">
      <w:pPr>
        <w:pStyle w:val="Paragrafoelenco"/>
        <w:numPr>
          <w:ilvl w:val="0"/>
          <w:numId w:val="1"/>
        </w:numPr>
        <w:tabs>
          <w:tab w:val="left" w:pos="1360"/>
        </w:tabs>
        <w:spacing w:before="182"/>
        <w:ind w:left="851" w:hanging="425"/>
        <w:contextualSpacing w:val="0"/>
        <w:rPr>
          <w:b/>
          <w:i/>
        </w:rPr>
      </w:pPr>
      <w:r w:rsidRPr="00DC3E41">
        <w:rPr>
          <w:b/>
          <w:i/>
        </w:rPr>
        <w:t>Art.</w:t>
      </w:r>
      <w:r w:rsidRPr="00DC3E41">
        <w:rPr>
          <w:b/>
          <w:i/>
          <w:spacing w:val="-2"/>
        </w:rPr>
        <w:t xml:space="preserve"> </w:t>
      </w:r>
      <w:r w:rsidRPr="00DC3E41">
        <w:rPr>
          <w:b/>
          <w:i/>
        </w:rPr>
        <w:t>6</w:t>
      </w:r>
      <w:r w:rsidRPr="00DC3E41">
        <w:rPr>
          <w:b/>
          <w:i/>
          <w:spacing w:val="-2"/>
        </w:rPr>
        <w:t xml:space="preserve"> </w:t>
      </w:r>
      <w:r w:rsidRPr="00DC3E41">
        <w:rPr>
          <w:b/>
          <w:i/>
        </w:rPr>
        <w:t>bis</w:t>
      </w:r>
      <w:r w:rsidRPr="00DC3E41">
        <w:rPr>
          <w:b/>
          <w:i/>
          <w:spacing w:val="-1"/>
        </w:rPr>
        <w:t xml:space="preserve"> </w:t>
      </w:r>
      <w:r w:rsidRPr="00DC3E41">
        <w:rPr>
          <w:b/>
          <w:i/>
        </w:rPr>
        <w:t>legge</w:t>
      </w:r>
      <w:r w:rsidRPr="00DC3E41">
        <w:rPr>
          <w:b/>
          <w:i/>
          <w:spacing w:val="-3"/>
        </w:rPr>
        <w:t xml:space="preserve"> </w:t>
      </w:r>
      <w:r w:rsidRPr="00DC3E41">
        <w:rPr>
          <w:b/>
          <w:i/>
          <w:spacing w:val="-2"/>
        </w:rPr>
        <w:t>241/1990:</w:t>
      </w:r>
    </w:p>
    <w:p w14:paraId="6F1D0278" w14:textId="77777777" w:rsidR="00AE1673" w:rsidRPr="00DC3E41" w:rsidRDefault="00AE1673" w:rsidP="000C604C">
      <w:pPr>
        <w:pStyle w:val="Paragrafoelenco"/>
        <w:numPr>
          <w:ilvl w:val="0"/>
          <w:numId w:val="1"/>
        </w:numPr>
        <w:tabs>
          <w:tab w:val="left" w:pos="1360"/>
        </w:tabs>
        <w:spacing w:before="179"/>
        <w:ind w:left="851" w:hanging="425"/>
        <w:contextualSpacing w:val="0"/>
        <w:rPr>
          <w:b/>
          <w:i/>
        </w:rPr>
      </w:pPr>
      <w:r w:rsidRPr="00DC3E41">
        <w:rPr>
          <w:b/>
          <w:i/>
        </w:rPr>
        <w:t>Art.</w:t>
      </w:r>
      <w:r w:rsidRPr="00DC3E41">
        <w:rPr>
          <w:b/>
          <w:i/>
          <w:spacing w:val="-3"/>
        </w:rPr>
        <w:t xml:space="preserve"> </w:t>
      </w:r>
      <w:r w:rsidRPr="00DC3E41">
        <w:rPr>
          <w:b/>
          <w:i/>
        </w:rPr>
        <w:t>6</w:t>
      </w:r>
      <w:r w:rsidRPr="00DC3E41">
        <w:rPr>
          <w:b/>
          <w:i/>
          <w:spacing w:val="-2"/>
        </w:rPr>
        <w:t xml:space="preserve"> </w:t>
      </w:r>
      <w:r w:rsidRPr="00DC3E41">
        <w:rPr>
          <w:b/>
          <w:i/>
        </w:rPr>
        <w:t>comma</w:t>
      </w:r>
      <w:r w:rsidRPr="00DC3E41">
        <w:rPr>
          <w:b/>
          <w:i/>
          <w:spacing w:val="-2"/>
        </w:rPr>
        <w:t xml:space="preserve"> </w:t>
      </w:r>
      <w:r w:rsidRPr="00DC3E41">
        <w:rPr>
          <w:b/>
          <w:i/>
        </w:rPr>
        <w:t>2</w:t>
      </w:r>
      <w:r w:rsidRPr="00DC3E41">
        <w:rPr>
          <w:b/>
          <w:i/>
          <w:spacing w:val="-2"/>
        </w:rPr>
        <w:t xml:space="preserve"> </w:t>
      </w:r>
      <w:r w:rsidRPr="00DC3E41">
        <w:rPr>
          <w:b/>
          <w:i/>
        </w:rPr>
        <w:t>del</w:t>
      </w:r>
      <w:r w:rsidRPr="00DC3E41">
        <w:rPr>
          <w:b/>
          <w:i/>
          <w:spacing w:val="-1"/>
        </w:rPr>
        <w:t xml:space="preserve"> </w:t>
      </w:r>
      <w:r w:rsidRPr="00DC3E41">
        <w:rPr>
          <w:b/>
          <w:i/>
        </w:rPr>
        <w:t>DPR</w:t>
      </w:r>
      <w:r w:rsidRPr="00DC3E41">
        <w:rPr>
          <w:b/>
          <w:i/>
          <w:spacing w:val="-5"/>
        </w:rPr>
        <w:t xml:space="preserve"> </w:t>
      </w:r>
      <w:r w:rsidRPr="00DC3E41">
        <w:rPr>
          <w:b/>
          <w:i/>
          <w:spacing w:val="-2"/>
        </w:rPr>
        <w:t>62/2013:</w:t>
      </w:r>
    </w:p>
    <w:p w14:paraId="46F4AA55" w14:textId="77777777" w:rsidR="00AE1673" w:rsidRPr="00DC3E41" w:rsidRDefault="00AE1673" w:rsidP="000C604C">
      <w:pPr>
        <w:pStyle w:val="Paragrafoelenco"/>
        <w:numPr>
          <w:ilvl w:val="0"/>
          <w:numId w:val="1"/>
        </w:numPr>
        <w:tabs>
          <w:tab w:val="left" w:pos="1360"/>
        </w:tabs>
        <w:spacing w:before="181"/>
        <w:ind w:left="851" w:hanging="425"/>
        <w:contextualSpacing w:val="0"/>
        <w:rPr>
          <w:b/>
          <w:i/>
        </w:rPr>
      </w:pPr>
      <w:r w:rsidRPr="00DC3E41">
        <w:rPr>
          <w:b/>
          <w:i/>
        </w:rPr>
        <w:t>Art.</w:t>
      </w:r>
      <w:r w:rsidRPr="00DC3E41">
        <w:rPr>
          <w:b/>
          <w:i/>
          <w:spacing w:val="-2"/>
        </w:rPr>
        <w:t xml:space="preserve"> </w:t>
      </w:r>
      <w:r w:rsidRPr="00DC3E41">
        <w:rPr>
          <w:b/>
          <w:i/>
        </w:rPr>
        <w:t>7</w:t>
      </w:r>
      <w:r w:rsidRPr="00DC3E41">
        <w:rPr>
          <w:b/>
          <w:i/>
          <w:spacing w:val="-2"/>
        </w:rPr>
        <w:t xml:space="preserve"> </w:t>
      </w:r>
      <w:r w:rsidRPr="00DC3E41">
        <w:rPr>
          <w:b/>
          <w:i/>
        </w:rPr>
        <w:t>del DPR</w:t>
      </w:r>
      <w:r w:rsidRPr="00DC3E41">
        <w:rPr>
          <w:b/>
          <w:i/>
          <w:spacing w:val="-3"/>
        </w:rPr>
        <w:t xml:space="preserve"> </w:t>
      </w:r>
      <w:r w:rsidRPr="00DC3E41">
        <w:rPr>
          <w:b/>
          <w:i/>
          <w:spacing w:val="-2"/>
        </w:rPr>
        <w:t>62/2013:</w:t>
      </w:r>
    </w:p>
    <w:p w14:paraId="333758B8" w14:textId="77777777" w:rsidR="00AE1673" w:rsidRPr="00DC3E41" w:rsidRDefault="00AE1673" w:rsidP="000C604C">
      <w:pPr>
        <w:pStyle w:val="Paragrafoelenco"/>
        <w:numPr>
          <w:ilvl w:val="0"/>
          <w:numId w:val="1"/>
        </w:numPr>
        <w:tabs>
          <w:tab w:val="left" w:pos="1360"/>
        </w:tabs>
        <w:spacing w:before="180"/>
        <w:ind w:left="851" w:hanging="425"/>
        <w:contextualSpacing w:val="0"/>
        <w:rPr>
          <w:b/>
          <w:i/>
        </w:rPr>
      </w:pPr>
      <w:r w:rsidRPr="00DC3E41">
        <w:rPr>
          <w:b/>
          <w:i/>
        </w:rPr>
        <w:t>Art.</w:t>
      </w:r>
      <w:r w:rsidRPr="00DC3E41">
        <w:rPr>
          <w:b/>
          <w:i/>
          <w:spacing w:val="-4"/>
        </w:rPr>
        <w:t xml:space="preserve"> </w:t>
      </w:r>
      <w:r w:rsidRPr="00DC3E41">
        <w:rPr>
          <w:b/>
          <w:i/>
        </w:rPr>
        <w:t>6</w:t>
      </w:r>
      <w:r w:rsidRPr="00DC3E41">
        <w:rPr>
          <w:b/>
          <w:i/>
          <w:spacing w:val="-3"/>
        </w:rPr>
        <w:t xml:space="preserve"> </w:t>
      </w:r>
      <w:r w:rsidRPr="00DC3E41">
        <w:rPr>
          <w:b/>
          <w:i/>
        </w:rPr>
        <w:t>Codice</w:t>
      </w:r>
      <w:r w:rsidRPr="00DC3E41">
        <w:rPr>
          <w:b/>
          <w:i/>
          <w:spacing w:val="-4"/>
        </w:rPr>
        <w:t xml:space="preserve"> </w:t>
      </w:r>
      <w:r w:rsidRPr="00DC3E41">
        <w:rPr>
          <w:b/>
          <w:i/>
        </w:rPr>
        <w:t>di</w:t>
      </w:r>
      <w:r w:rsidRPr="00DC3E41">
        <w:rPr>
          <w:b/>
          <w:i/>
          <w:spacing w:val="-2"/>
        </w:rPr>
        <w:t xml:space="preserve"> </w:t>
      </w:r>
      <w:r w:rsidRPr="00DC3E41">
        <w:rPr>
          <w:b/>
          <w:i/>
        </w:rPr>
        <w:t>Comportamento</w:t>
      </w:r>
      <w:r w:rsidRPr="00DC3E41">
        <w:rPr>
          <w:b/>
          <w:i/>
          <w:spacing w:val="-6"/>
        </w:rPr>
        <w:t xml:space="preserve"> </w:t>
      </w:r>
      <w:r w:rsidRPr="00DC3E41">
        <w:rPr>
          <w:b/>
          <w:i/>
        </w:rPr>
        <w:t>del</w:t>
      </w:r>
      <w:r w:rsidRPr="00DC3E41">
        <w:rPr>
          <w:b/>
          <w:i/>
          <w:spacing w:val="-4"/>
        </w:rPr>
        <w:t xml:space="preserve"> </w:t>
      </w:r>
      <w:r w:rsidRPr="00DC3E41">
        <w:rPr>
          <w:b/>
          <w:i/>
          <w:spacing w:val="-2"/>
        </w:rPr>
        <w:t>Comune</w:t>
      </w:r>
    </w:p>
    <w:p w14:paraId="32110D58" w14:textId="7C582F29" w:rsidR="00AE1673" w:rsidRPr="00DC3E41" w:rsidRDefault="00AE1673" w:rsidP="000C604C">
      <w:pPr>
        <w:pStyle w:val="Paragrafoelenco"/>
        <w:numPr>
          <w:ilvl w:val="0"/>
          <w:numId w:val="2"/>
        </w:numPr>
        <w:spacing w:before="164" w:line="259" w:lineRule="auto"/>
        <w:ind w:left="851" w:hanging="425"/>
        <w:contextualSpacing w:val="0"/>
        <w:jc w:val="both"/>
        <w:rPr>
          <w:b/>
          <w:i/>
        </w:rPr>
      </w:pPr>
      <w:r w:rsidRPr="00DC3E41">
        <w:rPr>
          <w:b/>
        </w:rPr>
        <w:t>L’inesistenza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a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proprio</w:t>
      </w:r>
      <w:r w:rsidRPr="00DC3E41">
        <w:rPr>
          <w:b/>
          <w:spacing w:val="-5"/>
        </w:rPr>
        <w:t xml:space="preserve"> </w:t>
      </w:r>
      <w:r w:rsidRPr="00DC3E41">
        <w:rPr>
          <w:b/>
        </w:rPr>
        <w:t>carico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delle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situazioni</w:t>
      </w:r>
      <w:r w:rsidRPr="00DC3E41">
        <w:rPr>
          <w:b/>
          <w:spacing w:val="-1"/>
        </w:rPr>
        <w:t xml:space="preserve"> </w:t>
      </w:r>
      <w:r w:rsidRPr="00DC3E41">
        <w:rPr>
          <w:b/>
        </w:rPr>
        <w:t>previste all’art.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35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bis,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comma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1,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lett.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c,</w:t>
      </w:r>
      <w:r w:rsidRPr="00DC3E41">
        <w:rPr>
          <w:b/>
          <w:spacing w:val="-2"/>
        </w:rPr>
        <w:t xml:space="preserve"> </w:t>
      </w:r>
      <w:r w:rsidRPr="00DC3E41">
        <w:rPr>
          <w:b/>
        </w:rPr>
        <w:t>del</w:t>
      </w:r>
      <w:r w:rsidRPr="00DC3E41">
        <w:rPr>
          <w:b/>
          <w:spacing w:val="-1"/>
        </w:rPr>
        <w:t xml:space="preserve"> </w:t>
      </w:r>
      <w:r w:rsidRPr="00DC3E41">
        <w:rPr>
          <w:b/>
        </w:rPr>
        <w:t xml:space="preserve">D.lgs. </w:t>
      </w:r>
      <w:r w:rsidRPr="00DC3E41">
        <w:rPr>
          <w:b/>
          <w:spacing w:val="-2"/>
        </w:rPr>
        <w:t>165/2001</w:t>
      </w:r>
      <w:r w:rsidRPr="00DC3E41">
        <w:rPr>
          <w:i/>
        </w:rPr>
        <w:t>“</w:t>
      </w:r>
      <w:r w:rsidRPr="00DC3E41">
        <w:rPr>
          <w:b/>
          <w:i/>
        </w:rPr>
        <w:t>Art. 35-bis (Prevenzione del fenomeno della corruzione nella formazione di commissioni e nelle assegnazioni agli uffici).</w:t>
      </w:r>
    </w:p>
    <w:p w14:paraId="5339B745" w14:textId="77777777" w:rsidR="00AE1673" w:rsidRPr="00DC3E41" w:rsidRDefault="00AE1673" w:rsidP="00AE1673">
      <w:pPr>
        <w:pStyle w:val="Corpotesto"/>
        <w:rPr>
          <w:b/>
          <w:i/>
        </w:rPr>
      </w:pPr>
    </w:p>
    <w:p w14:paraId="6838A4C9" w14:textId="77777777" w:rsidR="00AE1673" w:rsidRPr="00DC3E41" w:rsidRDefault="00AE1673" w:rsidP="00AE1673">
      <w:pPr>
        <w:pStyle w:val="Corpotesto"/>
        <w:spacing w:before="85"/>
        <w:rPr>
          <w:b/>
          <w:i/>
        </w:rPr>
      </w:pPr>
    </w:p>
    <w:p w14:paraId="6016A13D" w14:textId="77777777" w:rsidR="00AE1673" w:rsidRPr="00DC3E41" w:rsidRDefault="00AE1673" w:rsidP="00AE1673">
      <w:pPr>
        <w:pStyle w:val="Corpotesto"/>
        <w:tabs>
          <w:tab w:val="left" w:pos="4859"/>
        </w:tabs>
        <w:ind w:left="412"/>
      </w:pPr>
      <w:r w:rsidRPr="00DC3E41">
        <w:t xml:space="preserve">Luogo e data </w:t>
      </w:r>
      <w:r w:rsidRPr="00DC3E41">
        <w:rPr>
          <w:u w:val="single"/>
        </w:rPr>
        <w:tab/>
      </w:r>
    </w:p>
    <w:p w14:paraId="5F34826A" w14:textId="77777777" w:rsidR="00AE1673" w:rsidRPr="00DC3E41" w:rsidRDefault="00AE1673" w:rsidP="00AE1673">
      <w:pPr>
        <w:pStyle w:val="Corpotesto"/>
      </w:pPr>
    </w:p>
    <w:p w14:paraId="7C7C13DD" w14:textId="77777777" w:rsidR="00AE1673" w:rsidRPr="00DC3E41" w:rsidRDefault="00AE1673" w:rsidP="00AE1673">
      <w:pPr>
        <w:pStyle w:val="Corpotesto"/>
        <w:spacing w:before="108"/>
      </w:pPr>
    </w:p>
    <w:p w14:paraId="3F13130D" w14:textId="77777777" w:rsidR="00AE1673" w:rsidRPr="00DC3E41" w:rsidRDefault="00AE1673" w:rsidP="00AE1673">
      <w:pPr>
        <w:pStyle w:val="Corpotesto"/>
        <w:jc w:val="center"/>
      </w:pPr>
      <w:r w:rsidRPr="00DC3E41">
        <w:rPr>
          <w:spacing w:val="-2"/>
        </w:rPr>
        <w:t xml:space="preserve">                                                                                          Firma</w:t>
      </w:r>
    </w:p>
    <w:p w14:paraId="59CEA6AC" w14:textId="77777777" w:rsidR="00AE1673" w:rsidRPr="00DC3E41" w:rsidRDefault="00AE1673" w:rsidP="00AE1673">
      <w:pPr>
        <w:pStyle w:val="Corpotesto"/>
        <w:spacing w:before="176"/>
        <w:rPr>
          <w:sz w:val="20"/>
        </w:rPr>
      </w:pPr>
      <w:r w:rsidRPr="00DC3E4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4323CB" wp14:editId="44C0FD69">
                <wp:simplePos x="0" y="0"/>
                <wp:positionH relativeFrom="page">
                  <wp:posOffset>4783201</wp:posOffset>
                </wp:positionH>
                <wp:positionV relativeFrom="paragraph">
                  <wp:posOffset>273529</wp:posOffset>
                </wp:positionV>
                <wp:extent cx="19570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B2762" id="Graphic 40" o:spid="_x0000_s1026" style="position:absolute;margin-left:376.65pt;margin-top:21.55pt;width:154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" path="m,l195674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7DD033A" w14:textId="77777777" w:rsidR="00AE1673" w:rsidRPr="00DC3E41" w:rsidRDefault="00AE1673" w:rsidP="00AE1673">
      <w:pPr>
        <w:pStyle w:val="Corpotesto"/>
      </w:pPr>
    </w:p>
    <w:p w14:paraId="24D1B3BF" w14:textId="77777777" w:rsidR="00AE1673" w:rsidRPr="00DC3E41" w:rsidRDefault="00AE1673" w:rsidP="00AE1673">
      <w:pPr>
        <w:pStyle w:val="Corpotesto"/>
        <w:spacing w:before="104"/>
      </w:pPr>
    </w:p>
    <w:p w14:paraId="1BE95A8A" w14:textId="77777777" w:rsidR="00AE1673" w:rsidRPr="00DC3E41" w:rsidRDefault="00AE1673" w:rsidP="00AE1673">
      <w:pPr>
        <w:pStyle w:val="Corpotesto"/>
        <w:spacing w:before="1"/>
        <w:ind w:left="412"/>
      </w:pPr>
      <w:r w:rsidRPr="00DC3E41">
        <w:t>N.B.:</w:t>
      </w:r>
      <w:r w:rsidRPr="00DC3E41">
        <w:rPr>
          <w:spacing w:val="-5"/>
        </w:rPr>
        <w:t xml:space="preserve"> </w:t>
      </w:r>
      <w:r w:rsidRPr="00DC3E41">
        <w:t>Si</w:t>
      </w:r>
      <w:r w:rsidRPr="00DC3E41">
        <w:rPr>
          <w:spacing w:val="-3"/>
        </w:rPr>
        <w:t xml:space="preserve"> </w:t>
      </w:r>
      <w:r w:rsidRPr="00DC3E41">
        <w:t>allega</w:t>
      </w:r>
      <w:r w:rsidRPr="00DC3E41">
        <w:rPr>
          <w:spacing w:val="-5"/>
        </w:rPr>
        <w:t xml:space="preserve"> </w:t>
      </w:r>
      <w:r w:rsidRPr="00DC3E41">
        <w:t>copia</w:t>
      </w:r>
      <w:r w:rsidRPr="00DC3E41">
        <w:rPr>
          <w:spacing w:val="-3"/>
        </w:rPr>
        <w:t xml:space="preserve"> </w:t>
      </w:r>
      <w:r w:rsidRPr="00DC3E41">
        <w:t>di</w:t>
      </w:r>
      <w:r w:rsidRPr="00DC3E41">
        <w:rPr>
          <w:spacing w:val="-2"/>
        </w:rPr>
        <w:t xml:space="preserve"> </w:t>
      </w:r>
      <w:r w:rsidRPr="00DC3E41">
        <w:t>un</w:t>
      </w:r>
      <w:r w:rsidRPr="00DC3E41">
        <w:rPr>
          <w:spacing w:val="-6"/>
        </w:rPr>
        <w:t xml:space="preserve"> </w:t>
      </w:r>
      <w:r w:rsidRPr="00DC3E41">
        <w:t>documento</w:t>
      </w:r>
      <w:r w:rsidRPr="00DC3E41">
        <w:rPr>
          <w:spacing w:val="-3"/>
        </w:rPr>
        <w:t xml:space="preserve"> </w:t>
      </w:r>
      <w:r w:rsidRPr="00DC3E41">
        <w:t>di</w:t>
      </w:r>
      <w:r w:rsidRPr="00DC3E41">
        <w:rPr>
          <w:spacing w:val="-5"/>
        </w:rPr>
        <w:t xml:space="preserve"> </w:t>
      </w:r>
      <w:r w:rsidRPr="00DC3E41">
        <w:t>identità</w:t>
      </w:r>
      <w:r w:rsidRPr="00DC3E41">
        <w:rPr>
          <w:spacing w:val="-3"/>
        </w:rPr>
        <w:t xml:space="preserve"> </w:t>
      </w:r>
      <w:r w:rsidRPr="00DC3E41">
        <w:t>in</w:t>
      </w:r>
      <w:r w:rsidRPr="00DC3E41">
        <w:rPr>
          <w:spacing w:val="-6"/>
        </w:rPr>
        <w:t xml:space="preserve"> </w:t>
      </w:r>
      <w:r w:rsidRPr="00DC3E41">
        <w:t>corso</w:t>
      </w:r>
      <w:r w:rsidRPr="00DC3E41">
        <w:rPr>
          <w:spacing w:val="-3"/>
        </w:rPr>
        <w:t xml:space="preserve"> </w:t>
      </w:r>
      <w:r w:rsidRPr="00DC3E41">
        <w:t>di</w:t>
      </w:r>
      <w:r w:rsidRPr="00DC3E41">
        <w:rPr>
          <w:spacing w:val="-2"/>
        </w:rPr>
        <w:t xml:space="preserve"> </w:t>
      </w:r>
      <w:r w:rsidRPr="00DC3E41">
        <w:t>validità</w:t>
      </w:r>
      <w:r w:rsidRPr="00DC3E41">
        <w:rPr>
          <w:spacing w:val="-3"/>
        </w:rPr>
        <w:t xml:space="preserve"> </w:t>
      </w:r>
      <w:r w:rsidRPr="00DC3E41">
        <w:t>nel</w:t>
      </w:r>
      <w:r w:rsidRPr="00DC3E41">
        <w:rPr>
          <w:spacing w:val="-2"/>
        </w:rPr>
        <w:t xml:space="preserve"> </w:t>
      </w:r>
      <w:r w:rsidRPr="00DC3E41">
        <w:t>caso</w:t>
      </w:r>
      <w:r w:rsidRPr="00DC3E41">
        <w:rPr>
          <w:spacing w:val="-3"/>
        </w:rPr>
        <w:t xml:space="preserve"> </w:t>
      </w:r>
      <w:r w:rsidRPr="00DC3E41">
        <w:t>di</w:t>
      </w:r>
      <w:r w:rsidRPr="00DC3E41">
        <w:rPr>
          <w:spacing w:val="-3"/>
        </w:rPr>
        <w:t xml:space="preserve"> </w:t>
      </w:r>
      <w:r w:rsidRPr="00DC3E41">
        <w:t>sottoscrizione</w:t>
      </w:r>
      <w:r w:rsidRPr="00DC3E41">
        <w:rPr>
          <w:spacing w:val="-4"/>
        </w:rPr>
        <w:t xml:space="preserve"> </w:t>
      </w:r>
      <w:r w:rsidRPr="00DC3E41">
        <w:rPr>
          <w:spacing w:val="-2"/>
        </w:rPr>
        <w:t>autografa</w:t>
      </w:r>
    </w:p>
    <w:p w14:paraId="3E869209" w14:textId="77777777" w:rsidR="005523F5" w:rsidRPr="00DC3E41" w:rsidRDefault="005523F5"/>
    <w:sectPr w:rsidR="005523F5" w:rsidRPr="00DC3E41" w:rsidSect="00390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F7D3" w14:textId="77777777" w:rsidR="00570498" w:rsidRDefault="00570498">
      <w:r>
        <w:separator/>
      </w:r>
    </w:p>
  </w:endnote>
  <w:endnote w:type="continuationSeparator" w:id="0">
    <w:p w14:paraId="2B0BE994" w14:textId="77777777" w:rsidR="00570498" w:rsidRDefault="0057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76BE" w14:textId="77777777" w:rsidR="00AE1673" w:rsidRDefault="00AE167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FEF8" w14:textId="77777777" w:rsidR="00570498" w:rsidRDefault="00570498">
      <w:r>
        <w:separator/>
      </w:r>
    </w:p>
  </w:footnote>
  <w:footnote w:type="continuationSeparator" w:id="0">
    <w:p w14:paraId="09B39069" w14:textId="77777777" w:rsidR="00570498" w:rsidRDefault="0057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10A4"/>
    <w:multiLevelType w:val="hybridMultilevel"/>
    <w:tmpl w:val="26BC66F8"/>
    <w:lvl w:ilvl="0" w:tplc="CA54B206">
      <w:numFmt w:val="bullet"/>
      <w:lvlText w:val="□"/>
      <w:lvlJc w:val="left"/>
      <w:pPr>
        <w:ind w:left="6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F2A4E8">
      <w:numFmt w:val="bullet"/>
      <w:lvlText w:val="•"/>
      <w:lvlJc w:val="left"/>
      <w:pPr>
        <w:ind w:left="1622" w:hanging="190"/>
      </w:pPr>
      <w:rPr>
        <w:rFonts w:hint="default"/>
        <w:lang w:val="it-IT" w:eastAsia="en-US" w:bidi="ar-SA"/>
      </w:rPr>
    </w:lvl>
    <w:lvl w:ilvl="2" w:tplc="CCE861E6">
      <w:numFmt w:val="bullet"/>
      <w:lvlText w:val="•"/>
      <w:lvlJc w:val="left"/>
      <w:pPr>
        <w:ind w:left="2645" w:hanging="190"/>
      </w:pPr>
      <w:rPr>
        <w:rFonts w:hint="default"/>
        <w:lang w:val="it-IT" w:eastAsia="en-US" w:bidi="ar-SA"/>
      </w:rPr>
    </w:lvl>
    <w:lvl w:ilvl="3" w:tplc="42C4C1F0">
      <w:numFmt w:val="bullet"/>
      <w:lvlText w:val="•"/>
      <w:lvlJc w:val="left"/>
      <w:pPr>
        <w:ind w:left="3667" w:hanging="190"/>
      </w:pPr>
      <w:rPr>
        <w:rFonts w:hint="default"/>
        <w:lang w:val="it-IT" w:eastAsia="en-US" w:bidi="ar-SA"/>
      </w:rPr>
    </w:lvl>
    <w:lvl w:ilvl="4" w:tplc="897857CE">
      <w:numFmt w:val="bullet"/>
      <w:lvlText w:val="•"/>
      <w:lvlJc w:val="left"/>
      <w:pPr>
        <w:ind w:left="4690" w:hanging="190"/>
      </w:pPr>
      <w:rPr>
        <w:rFonts w:hint="default"/>
        <w:lang w:val="it-IT" w:eastAsia="en-US" w:bidi="ar-SA"/>
      </w:rPr>
    </w:lvl>
    <w:lvl w:ilvl="5" w:tplc="0A664424">
      <w:numFmt w:val="bullet"/>
      <w:lvlText w:val="•"/>
      <w:lvlJc w:val="left"/>
      <w:pPr>
        <w:ind w:left="5713" w:hanging="190"/>
      </w:pPr>
      <w:rPr>
        <w:rFonts w:hint="default"/>
        <w:lang w:val="it-IT" w:eastAsia="en-US" w:bidi="ar-SA"/>
      </w:rPr>
    </w:lvl>
    <w:lvl w:ilvl="6" w:tplc="A77A927A">
      <w:numFmt w:val="bullet"/>
      <w:lvlText w:val="•"/>
      <w:lvlJc w:val="left"/>
      <w:pPr>
        <w:ind w:left="6735" w:hanging="190"/>
      </w:pPr>
      <w:rPr>
        <w:rFonts w:hint="default"/>
        <w:lang w:val="it-IT" w:eastAsia="en-US" w:bidi="ar-SA"/>
      </w:rPr>
    </w:lvl>
    <w:lvl w:ilvl="7" w:tplc="F5C63E9E">
      <w:numFmt w:val="bullet"/>
      <w:lvlText w:val="•"/>
      <w:lvlJc w:val="left"/>
      <w:pPr>
        <w:ind w:left="7758" w:hanging="190"/>
      </w:pPr>
      <w:rPr>
        <w:rFonts w:hint="default"/>
        <w:lang w:val="it-IT" w:eastAsia="en-US" w:bidi="ar-SA"/>
      </w:rPr>
    </w:lvl>
    <w:lvl w:ilvl="8" w:tplc="B0289260">
      <w:numFmt w:val="bullet"/>
      <w:lvlText w:val="•"/>
      <w:lvlJc w:val="left"/>
      <w:pPr>
        <w:ind w:left="8781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11DA7A63"/>
    <w:multiLevelType w:val="hybridMultilevel"/>
    <w:tmpl w:val="EC6219D6"/>
    <w:lvl w:ilvl="0" w:tplc="680C028C">
      <w:start w:val="1"/>
      <w:numFmt w:val="decimal"/>
      <w:lvlText w:val="%1."/>
      <w:lvlJc w:val="left"/>
      <w:pPr>
        <w:ind w:left="1133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654BF96">
      <w:start w:val="1"/>
      <w:numFmt w:val="lowerLetter"/>
      <w:lvlText w:val="%2)"/>
      <w:lvlJc w:val="left"/>
      <w:pPr>
        <w:ind w:left="1121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2" w:tplc="6F18737C">
      <w:numFmt w:val="bullet"/>
      <w:lvlText w:val="•"/>
      <w:lvlJc w:val="left"/>
      <w:pPr>
        <w:ind w:left="2216" w:hanging="288"/>
      </w:pPr>
      <w:rPr>
        <w:rFonts w:hint="default"/>
        <w:lang w:val="it-IT" w:eastAsia="en-US" w:bidi="ar-SA"/>
      </w:rPr>
    </w:lvl>
    <w:lvl w:ilvl="3" w:tplc="F098B630">
      <w:numFmt w:val="bullet"/>
      <w:lvlText w:val="•"/>
      <w:lvlJc w:val="left"/>
      <w:pPr>
        <w:ind w:left="3292" w:hanging="288"/>
      </w:pPr>
      <w:rPr>
        <w:rFonts w:hint="default"/>
        <w:lang w:val="it-IT" w:eastAsia="en-US" w:bidi="ar-SA"/>
      </w:rPr>
    </w:lvl>
    <w:lvl w:ilvl="4" w:tplc="E3A02686">
      <w:numFmt w:val="bullet"/>
      <w:lvlText w:val="•"/>
      <w:lvlJc w:val="left"/>
      <w:pPr>
        <w:ind w:left="4368" w:hanging="288"/>
      </w:pPr>
      <w:rPr>
        <w:rFonts w:hint="default"/>
        <w:lang w:val="it-IT" w:eastAsia="en-US" w:bidi="ar-SA"/>
      </w:rPr>
    </w:lvl>
    <w:lvl w:ilvl="5" w:tplc="45DC80BE">
      <w:numFmt w:val="bullet"/>
      <w:lvlText w:val="•"/>
      <w:lvlJc w:val="left"/>
      <w:pPr>
        <w:ind w:left="5445" w:hanging="288"/>
      </w:pPr>
      <w:rPr>
        <w:rFonts w:hint="default"/>
        <w:lang w:val="it-IT" w:eastAsia="en-US" w:bidi="ar-SA"/>
      </w:rPr>
    </w:lvl>
    <w:lvl w:ilvl="6" w:tplc="6056242A">
      <w:numFmt w:val="bullet"/>
      <w:lvlText w:val="•"/>
      <w:lvlJc w:val="left"/>
      <w:pPr>
        <w:ind w:left="6521" w:hanging="288"/>
      </w:pPr>
      <w:rPr>
        <w:rFonts w:hint="default"/>
        <w:lang w:val="it-IT" w:eastAsia="en-US" w:bidi="ar-SA"/>
      </w:rPr>
    </w:lvl>
    <w:lvl w:ilvl="7" w:tplc="D6F2C48E">
      <w:numFmt w:val="bullet"/>
      <w:lvlText w:val="•"/>
      <w:lvlJc w:val="left"/>
      <w:pPr>
        <w:ind w:left="7597" w:hanging="288"/>
      </w:pPr>
      <w:rPr>
        <w:rFonts w:hint="default"/>
        <w:lang w:val="it-IT" w:eastAsia="en-US" w:bidi="ar-SA"/>
      </w:rPr>
    </w:lvl>
    <w:lvl w:ilvl="8" w:tplc="35B0F110">
      <w:numFmt w:val="bullet"/>
      <w:lvlText w:val="•"/>
      <w:lvlJc w:val="left"/>
      <w:pPr>
        <w:ind w:left="8673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36627CAA"/>
    <w:multiLevelType w:val="hybridMultilevel"/>
    <w:tmpl w:val="713477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715B3"/>
    <w:multiLevelType w:val="hybridMultilevel"/>
    <w:tmpl w:val="6BB8F1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47B1B"/>
    <w:multiLevelType w:val="hybridMultilevel"/>
    <w:tmpl w:val="3C0277B0"/>
    <w:lvl w:ilvl="0" w:tplc="2A1E2922">
      <w:start w:val="1"/>
      <w:numFmt w:val="decimal"/>
      <w:lvlText w:val="%1)"/>
      <w:lvlJc w:val="left"/>
      <w:pPr>
        <w:ind w:left="1361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4B58FA7A">
      <w:numFmt w:val="bullet"/>
      <w:lvlText w:val="•"/>
      <w:lvlJc w:val="left"/>
      <w:pPr>
        <w:ind w:left="2306" w:hanging="240"/>
      </w:pPr>
      <w:rPr>
        <w:rFonts w:hint="default"/>
        <w:lang w:val="it-IT" w:eastAsia="en-US" w:bidi="ar-SA"/>
      </w:rPr>
    </w:lvl>
    <w:lvl w:ilvl="2" w:tplc="E7C4D6CA">
      <w:numFmt w:val="bullet"/>
      <w:lvlText w:val="•"/>
      <w:lvlJc w:val="left"/>
      <w:pPr>
        <w:ind w:left="3253" w:hanging="240"/>
      </w:pPr>
      <w:rPr>
        <w:rFonts w:hint="default"/>
        <w:lang w:val="it-IT" w:eastAsia="en-US" w:bidi="ar-SA"/>
      </w:rPr>
    </w:lvl>
    <w:lvl w:ilvl="3" w:tplc="C4745018">
      <w:numFmt w:val="bullet"/>
      <w:lvlText w:val="•"/>
      <w:lvlJc w:val="left"/>
      <w:pPr>
        <w:ind w:left="4199" w:hanging="240"/>
      </w:pPr>
      <w:rPr>
        <w:rFonts w:hint="default"/>
        <w:lang w:val="it-IT" w:eastAsia="en-US" w:bidi="ar-SA"/>
      </w:rPr>
    </w:lvl>
    <w:lvl w:ilvl="4" w:tplc="36748460">
      <w:numFmt w:val="bullet"/>
      <w:lvlText w:val="•"/>
      <w:lvlJc w:val="left"/>
      <w:pPr>
        <w:ind w:left="5146" w:hanging="240"/>
      </w:pPr>
      <w:rPr>
        <w:rFonts w:hint="default"/>
        <w:lang w:val="it-IT" w:eastAsia="en-US" w:bidi="ar-SA"/>
      </w:rPr>
    </w:lvl>
    <w:lvl w:ilvl="5" w:tplc="D8FA6FA4">
      <w:numFmt w:val="bullet"/>
      <w:lvlText w:val="•"/>
      <w:lvlJc w:val="left"/>
      <w:pPr>
        <w:ind w:left="6093" w:hanging="240"/>
      </w:pPr>
      <w:rPr>
        <w:rFonts w:hint="default"/>
        <w:lang w:val="it-IT" w:eastAsia="en-US" w:bidi="ar-SA"/>
      </w:rPr>
    </w:lvl>
    <w:lvl w:ilvl="6" w:tplc="5BEE5112">
      <w:numFmt w:val="bullet"/>
      <w:lvlText w:val="•"/>
      <w:lvlJc w:val="left"/>
      <w:pPr>
        <w:ind w:left="7039" w:hanging="240"/>
      </w:pPr>
      <w:rPr>
        <w:rFonts w:hint="default"/>
        <w:lang w:val="it-IT" w:eastAsia="en-US" w:bidi="ar-SA"/>
      </w:rPr>
    </w:lvl>
    <w:lvl w:ilvl="7" w:tplc="900A414E">
      <w:numFmt w:val="bullet"/>
      <w:lvlText w:val="•"/>
      <w:lvlJc w:val="left"/>
      <w:pPr>
        <w:ind w:left="7986" w:hanging="240"/>
      </w:pPr>
      <w:rPr>
        <w:rFonts w:hint="default"/>
        <w:lang w:val="it-IT" w:eastAsia="en-US" w:bidi="ar-SA"/>
      </w:rPr>
    </w:lvl>
    <w:lvl w:ilvl="8" w:tplc="E0163D56">
      <w:numFmt w:val="bullet"/>
      <w:lvlText w:val="•"/>
      <w:lvlJc w:val="left"/>
      <w:pPr>
        <w:ind w:left="8933" w:hanging="240"/>
      </w:pPr>
      <w:rPr>
        <w:rFonts w:hint="default"/>
        <w:lang w:val="it-IT" w:eastAsia="en-US" w:bidi="ar-SA"/>
      </w:rPr>
    </w:lvl>
  </w:abstractNum>
  <w:num w:numId="1" w16cid:durableId="93940810">
    <w:abstractNumId w:val="4"/>
  </w:num>
  <w:num w:numId="2" w16cid:durableId="1075249383">
    <w:abstractNumId w:val="1"/>
  </w:num>
  <w:num w:numId="3" w16cid:durableId="2059933736">
    <w:abstractNumId w:val="0"/>
  </w:num>
  <w:num w:numId="4" w16cid:durableId="1273048147">
    <w:abstractNumId w:val="3"/>
  </w:num>
  <w:num w:numId="5" w16cid:durableId="808934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73"/>
    <w:rsid w:val="000C604C"/>
    <w:rsid w:val="0039057E"/>
    <w:rsid w:val="004F46C1"/>
    <w:rsid w:val="005456D3"/>
    <w:rsid w:val="005523F5"/>
    <w:rsid w:val="00570498"/>
    <w:rsid w:val="009B0646"/>
    <w:rsid w:val="00AE1673"/>
    <w:rsid w:val="00B25E01"/>
    <w:rsid w:val="00DC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CEB2"/>
  <w15:chartTrackingRefBased/>
  <w15:docId w15:val="{08A72216-0B0C-4A12-A210-006253B0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1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1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1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1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1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1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E1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1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1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1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1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1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1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16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16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16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16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16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16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1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1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1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1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16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E16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16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1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16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167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E16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E1673"/>
  </w:style>
  <w:style w:type="character" w:customStyle="1" w:styleId="CorpotestoCarattere">
    <w:name w:val="Corpo testo Carattere"/>
    <w:basedOn w:val="Carpredefinitoparagrafo"/>
    <w:link w:val="Corpotesto"/>
    <w:uiPriority w:val="1"/>
    <w:rsid w:val="00AE167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99"/>
    <w:qFormat/>
    <w:rsid w:val="00AE1673"/>
  </w:style>
  <w:style w:type="character" w:styleId="Collegamentoipertestuale">
    <w:name w:val="Hyperlink"/>
    <w:basedOn w:val="Carpredefinitoparagrafo"/>
    <w:uiPriority w:val="99"/>
    <w:unhideWhenUsed/>
    <w:rsid w:val="000C60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%3Anir%3Astato%3Acodice.penale%3A1930-10-19%3B139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%3Anir%3Apresidente.repubblica%3Adecreto%3A2013-04-16%3B6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 1</cp:lastModifiedBy>
  <cp:revision>2</cp:revision>
  <dcterms:created xsi:type="dcterms:W3CDTF">2026-04-28T15:20:00Z</dcterms:created>
  <dcterms:modified xsi:type="dcterms:W3CDTF">2026-04-28T15:20:00Z</dcterms:modified>
</cp:coreProperties>
</file>